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21EB" w14:textId="77777777" w:rsidR="00D976FE" w:rsidRPr="00956908" w:rsidRDefault="00FE434C" w:rsidP="00AA3E77">
      <w:pPr>
        <w:jc w:val="right"/>
      </w:pPr>
      <w:r w:rsidRPr="00956908">
        <w:rPr>
          <w:noProof/>
          <w:lang w:eastAsia="pl-PL"/>
        </w:rPr>
        <w:drawing>
          <wp:inline distT="0" distB="0" distL="0" distR="0" wp14:anchorId="456D20EB" wp14:editId="0694BCD4">
            <wp:extent cx="1926590" cy="8489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50FC8" w14:textId="77777777" w:rsidR="00D976FE" w:rsidRPr="00956908" w:rsidRDefault="00D976FE" w:rsidP="00D976FE">
      <w:pPr>
        <w:rPr>
          <w:rFonts w:eastAsia="Calibri"/>
          <w:b/>
          <w:sz w:val="32"/>
          <w:szCs w:val="32"/>
        </w:rPr>
      </w:pPr>
      <w:r w:rsidRPr="00956908">
        <w:rPr>
          <w:b/>
          <w:i/>
          <w:sz w:val="40"/>
          <w:szCs w:val="40"/>
        </w:rPr>
        <w:t>Checkpoint A2+/B1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1E69CE" w:rsidRPr="001E69CE" w14:paraId="17CB42FB" w14:textId="77777777" w:rsidTr="002E508A">
        <w:tc>
          <w:tcPr>
            <w:tcW w:w="14144" w:type="dxa"/>
            <w:shd w:val="clear" w:color="auto" w:fill="D9D9D9"/>
          </w:tcPr>
          <w:p w14:paraId="1E6B5C93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 w:rsidRPr="001E69CE"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14:paraId="071D54FB" w14:textId="77777777" w:rsidR="00855CA7" w:rsidRDefault="00855CA7" w:rsidP="00855CA7">
      <w:pPr>
        <w:shd w:val="clear" w:color="auto" w:fill="FFFFFF" w:themeFill="background1"/>
        <w:spacing w:after="0" w:line="240" w:lineRule="auto"/>
        <w:ind w:left="360"/>
        <w:jc w:val="both"/>
        <w:rPr>
          <w:color w:val="000000" w:themeColor="text1"/>
        </w:rPr>
      </w:pPr>
    </w:p>
    <w:p w14:paraId="717C4323" w14:textId="29323B65" w:rsidR="00855CA7" w:rsidRPr="00C56625" w:rsidRDefault="00855CA7" w:rsidP="00855CA7">
      <w:pPr>
        <w:shd w:val="clear" w:color="auto" w:fill="DEEAF6" w:themeFill="accent1" w:themeFillTint="33"/>
        <w:spacing w:after="0" w:line="240" w:lineRule="auto"/>
        <w:ind w:left="360"/>
        <w:jc w:val="both"/>
        <w:rPr>
          <w:rFonts w:asciiTheme="minorHAnsi" w:hAnsiTheme="minorHAnsi"/>
          <w:color w:val="000000" w:themeColor="text1"/>
          <w:lang w:eastAsia="en-US"/>
        </w:rPr>
      </w:pPr>
      <w:r w:rsidRPr="00C56625">
        <w:rPr>
          <w:color w:val="000000" w:themeColor="text1"/>
        </w:rPr>
        <w:t>Treści nauczania nieobowiązujące w podstawie programowej III.1.P od roku szkolnego 2024/25</w:t>
      </w:r>
    </w:p>
    <w:p w14:paraId="472883DC" w14:textId="77777777" w:rsidR="00855CA7" w:rsidRPr="00C56625" w:rsidRDefault="00855CA7" w:rsidP="00855CA7">
      <w:pPr>
        <w:shd w:val="clear" w:color="auto" w:fill="FBE4D5"/>
        <w:spacing w:after="0" w:line="240" w:lineRule="auto"/>
        <w:ind w:left="360"/>
        <w:jc w:val="both"/>
        <w:rPr>
          <w:color w:val="000000" w:themeColor="text1"/>
        </w:rPr>
      </w:pPr>
      <w:r w:rsidRPr="00C56625">
        <w:rPr>
          <w:color w:val="000000" w:themeColor="text1"/>
        </w:rPr>
        <w:t>Treści nauczania nieobowiązujące w podstawie programowej III.1.R od roku szkolnego 2024/25</w:t>
      </w:r>
    </w:p>
    <w:p w14:paraId="7857695B" w14:textId="77777777" w:rsidR="00855CA7" w:rsidRPr="00C56625" w:rsidRDefault="00855CA7" w:rsidP="00855CA7">
      <w:pPr>
        <w:spacing w:after="0" w:line="240" w:lineRule="auto"/>
        <w:ind w:left="360"/>
        <w:rPr>
          <w:color w:val="0070C0"/>
        </w:rPr>
      </w:pPr>
      <w:r w:rsidRPr="000416CB">
        <w:rPr>
          <w:b/>
          <w:bCs/>
          <w:color w:val="4472C4"/>
        </w:rPr>
        <w:t>Niebieską czcionką</w:t>
      </w:r>
      <w:r w:rsidRPr="00C56625">
        <w:rPr>
          <w:color w:val="5B9BD5" w:themeColor="accent1"/>
        </w:rPr>
        <w:t xml:space="preserve"> </w:t>
      </w:r>
      <w:r w:rsidRPr="00C56625">
        <w:t>zaznaczono inne zmiany w podstawie programowej w podstawie programowej III.1.P od roku szkolnego 2024/25</w:t>
      </w:r>
    </w:p>
    <w:p w14:paraId="4C71D17A" w14:textId="77777777" w:rsidR="00855CA7" w:rsidRPr="00C56625" w:rsidRDefault="00855CA7" w:rsidP="00855CA7">
      <w:pPr>
        <w:spacing w:after="0" w:line="240" w:lineRule="auto"/>
        <w:ind w:left="360"/>
        <w:rPr>
          <w:color w:val="000000" w:themeColor="text1"/>
        </w:rPr>
      </w:pPr>
      <w:r w:rsidRPr="000416CB">
        <w:rPr>
          <w:b/>
          <w:bCs/>
          <w:color w:val="FF0000"/>
        </w:rPr>
        <w:t>Czerwoną czcionką</w:t>
      </w:r>
      <w:r w:rsidRPr="00C56625">
        <w:rPr>
          <w:color w:val="FF0000"/>
        </w:rPr>
        <w:t xml:space="preserve"> </w:t>
      </w:r>
      <w:r w:rsidRPr="00C56625">
        <w:rPr>
          <w:color w:val="000000" w:themeColor="text1"/>
        </w:rPr>
        <w:t>zaznaczono inne zmiany w podstawie programowej w podstawie programowej III.1.R od roku szkolnego 2024/25</w:t>
      </w:r>
    </w:p>
    <w:p w14:paraId="0C37C917" w14:textId="77777777" w:rsidR="00855CA7" w:rsidRPr="001E69CE" w:rsidRDefault="00855CA7" w:rsidP="001A3F7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E69CE" w:rsidRPr="001E69CE" w14:paraId="6FC14208" w14:textId="77777777" w:rsidTr="002E508A">
        <w:tc>
          <w:tcPr>
            <w:tcW w:w="14178" w:type="dxa"/>
            <w:shd w:val="clear" w:color="auto" w:fill="D9D9D9"/>
          </w:tcPr>
          <w:p w14:paraId="700E4D8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t>UNIT 1 Family life</w:t>
            </w:r>
          </w:p>
        </w:tc>
      </w:tr>
    </w:tbl>
    <w:p w14:paraId="640F0ED6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14:paraId="1128347D" w14:textId="77777777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112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467E7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5DA2D51E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D5AF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2ED08918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16EF9E03" w14:textId="77777777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5FE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C9A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2311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14:paraId="6221B55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dane personalne, </w:t>
            </w:r>
            <w:r w:rsidRPr="001E69CE">
              <w:rPr>
                <w:sz w:val="20"/>
                <w:szCs w:val="20"/>
              </w:rPr>
              <w:t xml:space="preserve">okresy życia, rzeczy osobiste, umiejętności i zainteresowania, uczucia i emocje; </w:t>
            </w:r>
          </w:p>
          <w:p w14:paraId="4235B13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ŻYCIE PRYWATNE: rodzina, znajomi i przyjaciele, czynności życia codziennego,</w:t>
            </w:r>
            <w:r w:rsidRPr="001E69CE">
              <w:rPr>
                <w:sz w:val="20"/>
                <w:szCs w:val="20"/>
              </w:rPr>
              <w:t xml:space="preserve"> formy spędzania wolnego czasu,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CDEE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posługuje się rozbudowanym słownictwem w zakresie tematu:</w:t>
            </w:r>
          </w:p>
          <w:p w14:paraId="545F2B4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dane personalne, </w:t>
            </w:r>
            <w:r w:rsidRPr="001E69CE">
              <w:rPr>
                <w:sz w:val="20"/>
                <w:szCs w:val="20"/>
              </w:rPr>
              <w:t xml:space="preserve">okresy życia, rzeczy osobiste, umiejętności i zainteresowania, uczucia i emocje; </w:t>
            </w:r>
          </w:p>
          <w:p w14:paraId="620C8FA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ŻYCIE PRYWATNE: rodzina, znajomi i przyjaciele, czynności życia codziennego,</w:t>
            </w:r>
            <w:r w:rsidRPr="001E69CE">
              <w:rPr>
                <w:sz w:val="20"/>
                <w:szCs w:val="20"/>
              </w:rPr>
              <w:t xml:space="preserve"> formy spędzania wolnego czasu, konflikty i problemy</w:t>
            </w:r>
          </w:p>
        </w:tc>
      </w:tr>
      <w:tr w:rsidR="001E69CE" w:rsidRPr="001E69CE" w14:paraId="797C2E61" w14:textId="77777777" w:rsidTr="00FE697C">
        <w:trPr>
          <w:gridBefore w:val="1"/>
          <w:wBefore w:w="29" w:type="dxa"/>
          <w:trHeight w:val="134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D903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420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83C5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simple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14:paraId="3CE0A7D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continuous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14:paraId="1194DD5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1E69CE">
              <w:rPr>
                <w:rFonts w:eastAsia="Calibri"/>
                <w:i/>
                <w:sz w:val="20"/>
                <w:szCs w:val="20"/>
              </w:rPr>
              <w:t>-ment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-ion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-ence</w:t>
            </w:r>
            <w:r w:rsidRPr="001E69CE">
              <w:rPr>
                <w:rFonts w:eastAsia="Calibri"/>
                <w:sz w:val="20"/>
                <w:szCs w:val="20"/>
              </w:rPr>
              <w:t>, częściowo poprawnie tworzy rzeczowniki od przymiotników</w:t>
            </w:r>
          </w:p>
          <w:p w14:paraId="16FC4FD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przedimków </w:t>
            </w:r>
            <w:r w:rsidRPr="001E69CE">
              <w:rPr>
                <w:rFonts w:eastAsia="Calibri"/>
                <w:i/>
                <w:sz w:val="20"/>
                <w:szCs w:val="20"/>
              </w:rPr>
              <w:t>a/an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the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je stosuje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A60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simple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14:paraId="4384D8C6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continuous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14:paraId="5A7D098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1E69CE">
              <w:rPr>
                <w:rFonts w:eastAsia="Calibri"/>
                <w:i/>
                <w:sz w:val="20"/>
                <w:szCs w:val="20"/>
              </w:rPr>
              <w:t>-ment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-ion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-ence</w:t>
            </w:r>
            <w:r w:rsidRPr="001E69CE">
              <w:rPr>
                <w:rFonts w:eastAsia="Calibri"/>
                <w:sz w:val="20"/>
                <w:szCs w:val="20"/>
              </w:rPr>
              <w:t>, poprawnie tworzy rzeczowniki od przymiotników</w:t>
            </w:r>
          </w:p>
          <w:p w14:paraId="09E38BF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przedimków </w:t>
            </w:r>
            <w:r w:rsidRPr="001E69CE">
              <w:rPr>
                <w:rFonts w:eastAsia="Calibri"/>
                <w:i/>
                <w:sz w:val="20"/>
                <w:szCs w:val="20"/>
              </w:rPr>
              <w:t>a/an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the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je stosuje</w:t>
            </w:r>
          </w:p>
        </w:tc>
      </w:tr>
      <w:tr w:rsidR="001E69CE" w:rsidRPr="001E69CE" w14:paraId="383617DC" w14:textId="77777777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484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D48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789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D9122A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14:paraId="53EA26B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tekstu</w:t>
            </w:r>
          </w:p>
          <w:p w14:paraId="58DB5AF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723CDF69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między poszczególnymi fragmentami tekstu</w:t>
            </w:r>
          </w:p>
          <w:p w14:paraId="2453B5C2" w14:textId="77777777" w:rsidR="001A3F78" w:rsidRPr="001E69CE" w:rsidRDefault="001A3F78" w:rsidP="002E508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69CE">
              <w:rPr>
                <w:sz w:val="20"/>
                <w:szCs w:val="20"/>
              </w:rPr>
              <w:t xml:space="preserve">– </w:t>
            </w:r>
            <w:r w:rsidRPr="001E69CE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  <w:p w14:paraId="3A709BA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 w:cs="Times New Roman"/>
                <w:sz w:val="20"/>
                <w:szCs w:val="20"/>
                <w:lang w:eastAsia="en-US"/>
              </w:rPr>
              <w:t>–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6C9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23C6D04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  <w:r w:rsidRPr="001E69CE"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>i fragmentu tekstu</w:t>
            </w:r>
          </w:p>
          <w:p w14:paraId="1D30F65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tekstu</w:t>
            </w:r>
          </w:p>
          <w:p w14:paraId="7A66D9B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56BC3712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między poszczególnymi fragmentami tekstu</w:t>
            </w:r>
          </w:p>
          <w:p w14:paraId="0D99A0DB" w14:textId="77777777" w:rsidR="001A3F78" w:rsidRPr="001E69CE" w:rsidRDefault="001A3F78" w:rsidP="002E508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1E69CE">
              <w:rPr>
                <w:sz w:val="20"/>
                <w:szCs w:val="20"/>
              </w:rPr>
              <w:t xml:space="preserve">– </w:t>
            </w:r>
            <w:r w:rsidRPr="001E69CE">
              <w:rPr>
                <w:rFonts w:eastAsia="Calibri" w:cs="Times New Roman"/>
                <w:sz w:val="20"/>
                <w:szCs w:val="20"/>
                <w:lang w:eastAsia="en-US"/>
              </w:rPr>
              <w:t>odróżnia informacje o faktach od opinii</w:t>
            </w:r>
          </w:p>
          <w:p w14:paraId="59BCB9F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 w:cs="Times New Roman"/>
                <w:sz w:val="20"/>
                <w:szCs w:val="20"/>
                <w:lang w:eastAsia="en-US"/>
              </w:rPr>
              <w:t>– układa informacje w określonym porządku</w:t>
            </w:r>
          </w:p>
        </w:tc>
      </w:tr>
      <w:tr w:rsidR="001E69CE" w:rsidRPr="001E69CE" w14:paraId="72368200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2D7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1E55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8620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6C4453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14:paraId="42A0F837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328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4321D84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kontekst wypowiedzi </w:t>
            </w:r>
          </w:p>
          <w:p w14:paraId="047406D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14:paraId="0F75D2F7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206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DB2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393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 na ogół poprawnie:</w:t>
            </w:r>
          </w:p>
          <w:p w14:paraId="0CFBA2C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opisuje ludzi i miejsca, </w:t>
            </w:r>
          </w:p>
          <w:p w14:paraId="2C9FA86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opowiada o czynnościach i przedstawia fakty z teraźniejszości</w:t>
            </w:r>
          </w:p>
          <w:p w14:paraId="040CF6B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  <w:r w:rsidRPr="001E69CE">
              <w:rPr>
                <w:sz w:val="20"/>
                <w:szCs w:val="20"/>
              </w:rPr>
              <w:br/>
              <w:t>– stosuje formalny lub nieformalny styl wypowiedzi adekwatnie do sytuacji</w:t>
            </w:r>
          </w:p>
          <w:p w14:paraId="0061051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0D624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0D80219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14:paraId="0795D0B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opowiada o czynnościach i przedstawia fakty z teraźniejszości</w:t>
            </w:r>
          </w:p>
          <w:p w14:paraId="19749FB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  <w:r w:rsidRPr="001E69CE">
              <w:rPr>
                <w:sz w:val="20"/>
                <w:szCs w:val="20"/>
              </w:rPr>
              <w:br/>
              <w:t>– stosuje formalny lub nieformalny styl wypowiedzi adekwatnie do sytuacji</w:t>
            </w:r>
          </w:p>
          <w:p w14:paraId="2A1F57B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</w:t>
            </w:r>
          </w:p>
        </w:tc>
      </w:tr>
      <w:tr w:rsidR="001E69CE" w:rsidRPr="001E69CE" w14:paraId="3B731FAC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176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9A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72102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8E165A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14:paraId="0A05A33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opowiada o czynnościach oraz przedstawia fakty z teraźniejszości </w:t>
            </w:r>
          </w:p>
          <w:p w14:paraId="15525B6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uzasadnia swoje opinie</w:t>
            </w:r>
          </w:p>
          <w:p w14:paraId="1388642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–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92F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poprawnie, stosując rozbudowane słownictwo i bardziej złożone struktury:</w:t>
            </w:r>
          </w:p>
          <w:p w14:paraId="49F1F2E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14:paraId="6200D05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opowiada o czynnościach oraz przedstawia fakty z teraźniejszości </w:t>
            </w:r>
          </w:p>
          <w:p w14:paraId="5445E24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uzasadnia swoje opinie</w:t>
            </w:r>
          </w:p>
          <w:p w14:paraId="18060ED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– wyraża i opisuje uczucia i emocje </w:t>
            </w:r>
          </w:p>
        </w:tc>
      </w:tr>
      <w:tr w:rsidR="001E69CE" w:rsidRPr="001E69CE" w14:paraId="4F8C86DD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E8B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AF8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182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· z pewną pomocą nawiązuje kontakty towarzyskie: przedstawia siebie i inne osoby, rozpoczyna, podtrzymuje i kończy rozmowę</w:t>
            </w:r>
          </w:p>
          <w:p w14:paraId="3B8412D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· używając podstawowych wyrażeń, częściowo poprawnie:</w:t>
            </w:r>
          </w:p>
          <w:p w14:paraId="54D2E887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3A2F6A4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14:paraId="480DA4A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upodobania i pyta o upodobania</w:t>
            </w:r>
          </w:p>
          <w:p w14:paraId="4E715EB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E69CE">
              <w:rPr>
                <w:rFonts w:eastAsia="Calibri"/>
                <w:sz w:val="20"/>
                <w:szCs w:val="20"/>
              </w:rPr>
              <w:t>– proponuje, przyjmuje i odrzuca propozycje oraz udziela rady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CB04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· z łatwością nawiązuje kontakty towarzyskie: przedstawia siebie i inne osoby, rozpoczyna, podtrzymuje i kończy rozmowę</w:t>
            </w:r>
          </w:p>
          <w:p w14:paraId="0F14A84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· swobodnie i poprawnie:</w:t>
            </w:r>
          </w:p>
          <w:p w14:paraId="2687B2A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3EDCD5B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opinie i uzasadnia je; pyta o opinie innych osób</w:t>
            </w:r>
          </w:p>
          <w:p w14:paraId="38FF46F6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upodobania i pyta o upodobania</w:t>
            </w:r>
          </w:p>
          <w:p w14:paraId="34522CC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proponuje, przyjmuje i odrzuca propozycje oraz udziela rady</w:t>
            </w:r>
          </w:p>
        </w:tc>
      </w:tr>
      <w:tr w:rsidR="001E69CE" w:rsidRPr="001E69CE" w14:paraId="18F00337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AB7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4021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FA3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7019B89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lub angielskim informacje sformułowane w języku angielskim</w:t>
            </w:r>
          </w:p>
          <w:p w14:paraId="25CC8A0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14:paraId="32D7CF2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4C1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509D775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lub angielskim informacje sformułowane w języku angielskim</w:t>
            </w:r>
          </w:p>
          <w:p w14:paraId="43F89A9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14:paraId="334FD6C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5C2E4371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803C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70A3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EC8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3A54615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14:paraId="5226205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14:paraId="1BB3812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621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14:paraId="0F5918C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14:paraId="681826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14:paraId="018B685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</w:tc>
      </w:tr>
      <w:tr w:rsidR="001E69CE" w:rsidRPr="001E69CE" w14:paraId="69543E9A" w14:textId="77777777" w:rsidTr="00FE697C">
        <w:tc>
          <w:tcPr>
            <w:tcW w:w="14178" w:type="dxa"/>
            <w:gridSpan w:val="5"/>
            <w:shd w:val="clear" w:color="auto" w:fill="D9D9D9"/>
          </w:tcPr>
          <w:p w14:paraId="75DE3997" w14:textId="77777777"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 xml:space="preserve">UNIT 2 Who did it? </w:t>
            </w:r>
          </w:p>
        </w:tc>
      </w:tr>
    </w:tbl>
    <w:p w14:paraId="5FF297C0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14:paraId="26354138" w14:textId="77777777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799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6635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2A1FE7EE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165C9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277A9F12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038AEA94" w14:textId="77777777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3C65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4FB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75A2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14:paraId="14AB232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uczucia i emocje; </w:t>
            </w:r>
          </w:p>
          <w:p w14:paraId="0470487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EDUKACJA: życie szkoły; </w:t>
            </w:r>
          </w:p>
          <w:p w14:paraId="6299BB8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ŻYCIE PRYWATNE: czynności życia codziennego, konflikty i problemy; </w:t>
            </w:r>
          </w:p>
          <w:p w14:paraId="3EBBF4E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PAŃSTWO I SPOŁECZEŃSTWO: wydarzenia i zjawiska społeczne, problemy współczesnego świata,</w:t>
            </w:r>
            <w:r w:rsidRPr="001E69CE">
              <w:t xml:space="preserve"> </w:t>
            </w:r>
            <w:r w:rsidRPr="005D63A3">
              <w:rPr>
                <w:sz w:val="20"/>
                <w:szCs w:val="20"/>
                <w:shd w:val="clear" w:color="auto" w:fill="FBE4D5"/>
              </w:rPr>
              <w:t xml:space="preserve">urzędy, </w:t>
            </w:r>
            <w:r w:rsidRPr="005D63A3">
              <w:rPr>
                <w:sz w:val="20"/>
                <w:szCs w:val="20"/>
                <w:shd w:val="clear" w:color="auto" w:fill="C1E4F5"/>
              </w:rPr>
              <w:t>organizacje społeczne i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E0A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14:paraId="0EECB93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uczucia i emocje; </w:t>
            </w:r>
          </w:p>
          <w:p w14:paraId="2A89367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EDUKACJA: życie szkoły; </w:t>
            </w:r>
          </w:p>
          <w:p w14:paraId="6CFB266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ŻYCIE PRYWATNE: czynności życia codziennego, konflikty i problemy; </w:t>
            </w:r>
          </w:p>
          <w:p w14:paraId="79FD3FF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PAŃSTWO I SPOŁECZEŃSTWO: wydarzenia i zjawiska społeczne, problemy współczesnego świata,</w:t>
            </w:r>
            <w:r w:rsidRPr="001E69CE">
              <w:t xml:space="preserve"> </w:t>
            </w:r>
            <w:r w:rsidRPr="005D63A3">
              <w:rPr>
                <w:sz w:val="20"/>
                <w:szCs w:val="20"/>
                <w:shd w:val="clear" w:color="auto" w:fill="FBE4D5"/>
              </w:rPr>
              <w:t>urzędy,</w:t>
            </w:r>
            <w:r w:rsidRPr="001E69CE">
              <w:rPr>
                <w:sz w:val="20"/>
                <w:szCs w:val="20"/>
              </w:rPr>
              <w:t xml:space="preserve"> </w:t>
            </w:r>
            <w:r w:rsidRPr="005D63A3">
              <w:rPr>
                <w:sz w:val="20"/>
                <w:szCs w:val="20"/>
                <w:shd w:val="clear" w:color="auto" w:fill="C1E4F5"/>
              </w:rPr>
              <w:t>organizacje społeczne i międzynarodowe</w:t>
            </w:r>
          </w:p>
        </w:tc>
      </w:tr>
      <w:tr w:rsidR="001E69CE" w:rsidRPr="001E69CE" w14:paraId="7C72AFA7" w14:textId="77777777" w:rsidTr="00FE697C">
        <w:trPr>
          <w:gridBefore w:val="1"/>
          <w:wBefore w:w="29" w:type="dxa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5E42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11A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7B53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past simple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14:paraId="5C10DE3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zna czasowniki nieregularne podane w podręczniku</w:t>
            </w:r>
          </w:p>
          <w:p w14:paraId="0E2ADEB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past continuous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004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past simple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14:paraId="04079B2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czasowniki nieregularne podane w podręczniku</w:t>
            </w:r>
          </w:p>
          <w:p w14:paraId="32D80E9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past continuous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14:paraId="25B3C3F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E69CE" w:rsidRPr="001E69CE" w14:paraId="5A724CDC" w14:textId="77777777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9855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D353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E89C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35B9074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14:paraId="165973E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475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11DA418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14:paraId="7D0F992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</w:tr>
      <w:tr w:rsidR="001E69CE" w:rsidRPr="001E69CE" w14:paraId="73D6FF21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694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2B4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2E0B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</w:t>
            </w:r>
            <w:r w:rsidR="00E21483">
              <w:rPr>
                <w:rFonts w:eastAsia="Calibri"/>
                <w:sz w:val="20"/>
                <w:szCs w:val="20"/>
              </w:rPr>
              <w:t>:</w:t>
            </w:r>
          </w:p>
          <w:p w14:paraId="3FB2ABF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reaguje na wypowiedzi</w:t>
            </w:r>
          </w:p>
          <w:p w14:paraId="447CB9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wypowiedzi i fragmentu wypowiedzi</w:t>
            </w:r>
          </w:p>
          <w:p w14:paraId="7FE6B88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14:paraId="5142D5C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  <w:p w14:paraId="0C0F59E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D85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3C918C1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reaguje na wypowiedzi</w:t>
            </w:r>
          </w:p>
          <w:p w14:paraId="36B8A83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wypowiedzi i fragmentu wypowiedzi</w:t>
            </w:r>
          </w:p>
          <w:p w14:paraId="651B5AD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14:paraId="6577ED46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  <w:p w14:paraId="44D67F1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rozróżnia formalny i nieformalny styl wypowiedzi</w:t>
            </w:r>
          </w:p>
        </w:tc>
      </w:tr>
      <w:tr w:rsidR="001E69CE" w:rsidRPr="001E69CE" w14:paraId="4C0BFAB9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68A6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85D2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2CF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5398BA4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opisuje przedmioty i miejsca</w:t>
            </w:r>
          </w:p>
          <w:p w14:paraId="252DFDC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opowiada o czynnościach i wydarzeniach z przeszłości</w:t>
            </w:r>
            <w:r w:rsidRPr="001E69CE">
              <w:rPr>
                <w:sz w:val="20"/>
                <w:szCs w:val="20"/>
              </w:rPr>
              <w:br/>
              <w:t>– przedstawia fakty z przeszłości</w:t>
            </w:r>
            <w:r w:rsidRPr="001E69CE">
              <w:rPr>
                <w:sz w:val="20"/>
                <w:szCs w:val="20"/>
              </w:rPr>
              <w:br/>
              <w:t>– stosuje zasady konstruowania tekstów o różnym charakterze</w:t>
            </w:r>
            <w:r w:rsidRPr="001E69CE">
              <w:rPr>
                <w:sz w:val="20"/>
                <w:szCs w:val="20"/>
              </w:rPr>
              <w:br/>
              <w:t>– stosuje formalny lub nieformalny styl wypowiedzi adekwatnie do sytuacji</w:t>
            </w:r>
            <w:r w:rsidRPr="001E69CE">
              <w:t xml:space="preserve">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443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samodzielnie i z łatwością: </w:t>
            </w:r>
          </w:p>
          <w:p w14:paraId="2ADE96B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przedmioty</w:t>
            </w:r>
          </w:p>
          <w:p w14:paraId="384804CE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opisuje przedmioty i miejsca</w:t>
            </w:r>
          </w:p>
          <w:p w14:paraId="3DED1A0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opowiada o czynnościach i wydarzeniach z przeszłości</w:t>
            </w:r>
            <w:r w:rsidRPr="001E69CE">
              <w:rPr>
                <w:sz w:val="20"/>
                <w:szCs w:val="20"/>
              </w:rPr>
              <w:br/>
              <w:t>– przedstawia fakty z przeszłości</w:t>
            </w:r>
            <w:r w:rsidRPr="001E69CE">
              <w:rPr>
                <w:sz w:val="20"/>
                <w:szCs w:val="20"/>
              </w:rPr>
              <w:br/>
              <w:t>– stosuje zasady konstruowania tekstów o różnym charakterze</w:t>
            </w:r>
            <w:r w:rsidRPr="001E69CE">
              <w:rPr>
                <w:sz w:val="20"/>
                <w:szCs w:val="20"/>
              </w:rPr>
              <w:br/>
              <w:t>– stosuje formalny lub nieformalny styl wypowiedzi adekwatnie do sytuacji</w:t>
            </w:r>
            <w:r w:rsidRPr="001E69CE">
              <w:t xml:space="preserve"> </w:t>
            </w:r>
          </w:p>
        </w:tc>
      </w:tr>
      <w:tr w:rsidR="001E69CE" w:rsidRPr="001E69CE" w14:paraId="2CB3D2C3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5AE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3407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E80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3DDC607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14:paraId="4A6D86F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 i wydarzeniach z teraźniejszości i przeszłości</w:t>
            </w:r>
          </w:p>
          <w:p w14:paraId="66E0052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przedstawia fakty z przeszłości</w:t>
            </w:r>
          </w:p>
          <w:p w14:paraId="3B337FD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uzasadnia swoje opinie</w:t>
            </w:r>
          </w:p>
          <w:p w14:paraId="41BB410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opisuje uczucia i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7E8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7EF266C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miejsca</w:t>
            </w:r>
          </w:p>
          <w:p w14:paraId="345D905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 i wydarzeniach z teraźniejszości i przeszłości</w:t>
            </w:r>
          </w:p>
          <w:p w14:paraId="04768444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przedstawia fakty z przeszłości</w:t>
            </w:r>
          </w:p>
          <w:p w14:paraId="51BCDC7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uzasadnia swoje opinie</w:t>
            </w:r>
          </w:p>
          <w:p w14:paraId="5562070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i opisuje uczucia i emocje</w:t>
            </w:r>
          </w:p>
        </w:tc>
      </w:tr>
      <w:tr w:rsidR="001E69CE" w:rsidRPr="001E69CE" w14:paraId="68D0C9D9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9400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B424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C54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66E4D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00A19BF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opinie i uzasadnia je, pyta o opinie</w:t>
            </w:r>
          </w:p>
          <w:p w14:paraId="52E873A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uczucia i emocje</w:t>
            </w:r>
          </w:p>
          <w:p w14:paraId="3AA96DE4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stosuje zwroty i formy grzecznościowe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86D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9E5C23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2E596E7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swoje opinie i uzasadnia je, pyta o opinie</w:t>
            </w:r>
          </w:p>
          <w:p w14:paraId="37F05A1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wyraża uczucia i emocje</w:t>
            </w:r>
          </w:p>
          <w:p w14:paraId="1ABD3CC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stosuje zwroty i formy grzecznościowe</w:t>
            </w:r>
          </w:p>
        </w:tc>
      </w:tr>
      <w:tr w:rsidR="001E69CE" w:rsidRPr="001E69CE" w14:paraId="68A73E4C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6ED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4DBE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46CA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06883C2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informacje sformułowane w języku angielskim</w:t>
            </w:r>
          </w:p>
          <w:p w14:paraId="33793C1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14:paraId="4D037C4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5B0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1CE6140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informacje sformułowane w języku angielskim</w:t>
            </w:r>
          </w:p>
          <w:p w14:paraId="419C537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14:paraId="253B228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6CA51363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DD37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08C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6DC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13B7F05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14:paraId="128B0D6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B25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14:paraId="2C5C7FB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14:paraId="739D17C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</w:tc>
      </w:tr>
      <w:tr w:rsidR="001E69CE" w:rsidRPr="001E69CE" w14:paraId="6F18720E" w14:textId="77777777" w:rsidTr="00FE697C">
        <w:tc>
          <w:tcPr>
            <w:tcW w:w="14178" w:type="dxa"/>
            <w:gridSpan w:val="5"/>
            <w:shd w:val="clear" w:color="auto" w:fill="D9D9D9"/>
          </w:tcPr>
          <w:p w14:paraId="13E5B9E0" w14:textId="77777777"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3 Universal language</w:t>
            </w:r>
          </w:p>
        </w:tc>
      </w:tr>
    </w:tbl>
    <w:p w14:paraId="17DC7F52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14:paraId="329FB519" w14:textId="77777777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269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D1782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6FCBD514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A5992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7D0B393C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3014D2FC" w14:textId="77777777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3552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58CB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2EA2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14:paraId="529E503B" w14:textId="4B531A1C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EDUKACJA: uczenie się (w tym uczenie się przez całe życie), życie szkoły, </w:t>
            </w:r>
            <w:r w:rsidRPr="00855CA7">
              <w:rPr>
                <w:rFonts w:eastAsia="Calibri"/>
                <w:sz w:val="20"/>
                <w:szCs w:val="20"/>
                <w:shd w:val="clear" w:color="auto" w:fill="C1E4F5"/>
              </w:rPr>
              <w:t>system oświaty</w:t>
            </w:r>
            <w:r w:rsidRPr="001E69CE"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1E78D4C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ŻYWIENIE: artykuły spożywcze;</w:t>
            </w:r>
          </w:p>
          <w:p w14:paraId="1C86CA7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KULTURA: tradycje i zwyczaje; </w:t>
            </w:r>
          </w:p>
          <w:p w14:paraId="7A12866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PODRÓŻOWANIE I TURYSTYKA: zwiedzanie; </w:t>
            </w:r>
          </w:p>
          <w:p w14:paraId="33BB26B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NAUKA I TECHNIKA: korzystanie z technologii informacyjno-komunikacyjnych; </w:t>
            </w:r>
          </w:p>
          <w:p w14:paraId="2DC7FEC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PAŃSTWO I SPOŁECZEŃSTWO: zjawiska społeczne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3E7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14:paraId="7517F03D" w14:textId="15BBA070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EDUKACJA: uczenie się (w tym uczenie się przez całe życie), życie szkoły, </w:t>
            </w:r>
            <w:r w:rsidRPr="00855CA7">
              <w:rPr>
                <w:rFonts w:eastAsia="Calibri"/>
                <w:sz w:val="20"/>
                <w:szCs w:val="20"/>
                <w:shd w:val="clear" w:color="auto" w:fill="C1E4F5"/>
              </w:rPr>
              <w:t>system oświat</w:t>
            </w:r>
            <w:r w:rsidR="00855CA7" w:rsidRPr="00855CA7">
              <w:rPr>
                <w:rFonts w:eastAsia="Calibri"/>
                <w:sz w:val="20"/>
                <w:szCs w:val="20"/>
                <w:shd w:val="clear" w:color="auto" w:fill="C1E4F5"/>
              </w:rPr>
              <w:t>y</w:t>
            </w:r>
            <w:r w:rsidRPr="001E69CE"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3268423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ŻYWIENIE: artykuły spożywcze;</w:t>
            </w:r>
          </w:p>
          <w:p w14:paraId="64C1A4D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KULTURA: tradycje i zwyczaje; </w:t>
            </w:r>
          </w:p>
          <w:p w14:paraId="73DD393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PODRÓŻOWANIE I TURYSTYKA: zwiedzanie; </w:t>
            </w:r>
          </w:p>
          <w:p w14:paraId="08E9223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NAUKA I TECHNIKA: korzystanie z technologii informacyjno-komunikacyjnych; </w:t>
            </w:r>
          </w:p>
          <w:p w14:paraId="72D3529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PAŃSTWO I SPOŁECZEŃSTWO: zjawiska społeczne</w:t>
            </w:r>
          </w:p>
        </w:tc>
      </w:tr>
      <w:tr w:rsidR="001E69CE" w:rsidRPr="001E69CE" w14:paraId="1042CEDD" w14:textId="77777777" w:rsidTr="00FE697C">
        <w:trPr>
          <w:gridBefore w:val="1"/>
          <w:wBefore w:w="29" w:type="dxa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DCE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24B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767E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i częściowo poprawnie stosuje w zdaniach określenia ilości: </w:t>
            </w:r>
            <w:r w:rsidRPr="001E69CE">
              <w:rPr>
                <w:rFonts w:eastAsia="Calibri"/>
                <w:i/>
                <w:sz w:val="20"/>
                <w:szCs w:val="20"/>
              </w:rPr>
              <w:t>some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any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much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many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 lot of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 few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 little</w:t>
            </w:r>
          </w:p>
          <w:p w14:paraId="597A3C2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potrafi rozróżnić rzeczowniki policzalne i niepoliczalne i stosować je z określeniami ilości</w:t>
            </w:r>
          </w:p>
          <w:p w14:paraId="416243D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</w:t>
            </w:r>
            <w:r w:rsidRPr="001E69CE">
              <w:rPr>
                <w:sz w:val="20"/>
                <w:szCs w:val="20"/>
              </w:rPr>
              <w:t>przedrostki tworzące formy przeczące przymiotników (</w:t>
            </w:r>
            <w:r w:rsidRPr="001E69CE">
              <w:rPr>
                <w:i/>
                <w:sz w:val="20"/>
                <w:szCs w:val="20"/>
              </w:rPr>
              <w:t>un-, in-, im-, ir-, il-</w:t>
            </w:r>
            <w:r w:rsidRPr="001E69CE">
              <w:rPr>
                <w:sz w:val="20"/>
                <w:szCs w:val="20"/>
              </w:rPr>
              <w:t>)</w:t>
            </w:r>
            <w:r w:rsidRPr="001E69CE">
              <w:t xml:space="preserve"> </w:t>
            </w:r>
            <w:r w:rsidRPr="001E69CE">
              <w:rPr>
                <w:rFonts w:eastAsia="Calibri"/>
                <w:sz w:val="20"/>
                <w:szCs w:val="20"/>
              </w:rPr>
              <w:t>i częściowo poprawnie stosuje je w zdaniach</w:t>
            </w:r>
          </w:p>
          <w:p w14:paraId="71D248C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zaimki względne: </w:t>
            </w:r>
            <w:r w:rsidRPr="001E69CE">
              <w:rPr>
                <w:rFonts w:eastAsia="Calibri"/>
                <w:i/>
                <w:sz w:val="20"/>
                <w:szCs w:val="20"/>
              </w:rPr>
              <w:t>who, which, whose, where, when, that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FB4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i poprawnie stosuje w zdaniach określenia ilości: </w:t>
            </w:r>
            <w:r w:rsidRPr="001E69CE">
              <w:rPr>
                <w:rFonts w:eastAsia="Calibri"/>
                <w:i/>
                <w:sz w:val="20"/>
                <w:szCs w:val="20"/>
              </w:rPr>
              <w:t>some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any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much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many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 lot of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 few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a little</w:t>
            </w:r>
          </w:p>
          <w:p w14:paraId="03DE245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potrafi poprawnie rozróżnić rzeczowniki policzalne i niepoliczalne i stosować je z określeniami ilości</w:t>
            </w:r>
          </w:p>
          <w:p w14:paraId="7C2605D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</w:t>
            </w:r>
            <w:r w:rsidRPr="001E69CE">
              <w:rPr>
                <w:sz w:val="20"/>
                <w:szCs w:val="20"/>
              </w:rPr>
              <w:t>przedrostki tworzące formy przeczące przymiotników (</w:t>
            </w:r>
            <w:r w:rsidRPr="001E69CE">
              <w:rPr>
                <w:i/>
                <w:sz w:val="20"/>
                <w:szCs w:val="20"/>
              </w:rPr>
              <w:t>un-, in-, im-, ir-, il-</w:t>
            </w:r>
            <w:r w:rsidRPr="001E69CE">
              <w:rPr>
                <w:sz w:val="20"/>
                <w:szCs w:val="20"/>
              </w:rPr>
              <w:t xml:space="preserve">) </w:t>
            </w:r>
            <w:r w:rsidRPr="001E69CE">
              <w:rPr>
                <w:rFonts w:eastAsia="Calibri"/>
                <w:sz w:val="20"/>
                <w:szCs w:val="20"/>
              </w:rPr>
              <w:t>i poprawnie stosuje je w zdaniach</w:t>
            </w:r>
          </w:p>
          <w:p w14:paraId="59BBAF5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zaimki względne: </w:t>
            </w:r>
            <w:r w:rsidRPr="001E69CE">
              <w:rPr>
                <w:rFonts w:eastAsia="Calibri"/>
                <w:i/>
                <w:sz w:val="20"/>
                <w:szCs w:val="20"/>
              </w:rPr>
              <w:t>who, which, whose, where, when, that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</w:tc>
      </w:tr>
      <w:tr w:rsidR="001E69CE" w:rsidRPr="001E69CE" w14:paraId="2785FB5A" w14:textId="77777777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6AC7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CD5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4B2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8E2770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14:paraId="52FE240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3FD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2FD2FB6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14:paraId="4C02EE8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</w:tr>
      <w:tr w:rsidR="001E69CE" w:rsidRPr="001E69CE" w14:paraId="31A8789F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86FA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0503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C25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98A641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myśl główną wypowiedzi i fragmentu wypowiedzi</w:t>
            </w:r>
          </w:p>
          <w:p w14:paraId="4D2DCAC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14:paraId="70C9E03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156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63BD952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 – określa myśl główną wypowiedzi i fragmentu wypowiedzi</w:t>
            </w:r>
          </w:p>
          <w:p w14:paraId="7B0F4A8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14:paraId="14AC50E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14:paraId="4A92189C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494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D04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6296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47E0418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ludzi, przedmioty, miejsca i zjawiska</w:t>
            </w:r>
          </w:p>
          <w:p w14:paraId="013F508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5004AF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przedstawia fakty z teraźniejszości i przeszłości </w:t>
            </w:r>
          </w:p>
          <w:p w14:paraId="2749BBDB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  <w:p w14:paraId="52B88DCF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0D25227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975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oraz bardziej złożone struktury, samodzielnie, poprawnie i z łatwością:</w:t>
            </w:r>
          </w:p>
          <w:p w14:paraId="0C654D8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ludzi, przedmioty, miejsca i zjawiska</w:t>
            </w:r>
          </w:p>
          <w:p w14:paraId="255C0FF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7DDE52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przedstawia fakty z teraźniejszości i przeszłości </w:t>
            </w:r>
          </w:p>
          <w:p w14:paraId="76ACE241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  <w:p w14:paraId="6170D6B1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40E9208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14:paraId="30C2A661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07A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CF8C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151E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548FA95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miejsca i zjawiska</w:t>
            </w:r>
            <w:r w:rsidRPr="001E69CE">
              <w:rPr>
                <w:sz w:val="20"/>
                <w:szCs w:val="20"/>
              </w:rPr>
              <w:br/>
              <w:t>– przedstawia fakty z przeszłości i z teraźniejszości</w:t>
            </w:r>
            <w:r w:rsidRPr="001E69CE">
              <w:rPr>
                <w:sz w:val="20"/>
                <w:szCs w:val="20"/>
              </w:rPr>
              <w:br/>
              <w:t xml:space="preserve">– wyraża swoje opinie i poglądy, i uzasadnia je; ustosunkowuje się do opinii innych osób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3ED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55581FA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miejsca i zjawiska</w:t>
            </w:r>
            <w:r w:rsidRPr="001E69CE">
              <w:rPr>
                <w:sz w:val="20"/>
                <w:szCs w:val="20"/>
              </w:rPr>
              <w:br/>
              <w:t>– przedstawia fakty z przeszłości i z teraźniejszości</w:t>
            </w:r>
            <w:r w:rsidRPr="001E69CE">
              <w:rPr>
                <w:sz w:val="20"/>
                <w:szCs w:val="20"/>
              </w:rPr>
              <w:br/>
              <w:t xml:space="preserve">– wyraża swoje opinie i poglądy, i uzasadnia je; ustosunkowuje się do opinii innych osób </w:t>
            </w:r>
          </w:p>
        </w:tc>
      </w:tr>
      <w:tr w:rsidR="001E69CE" w:rsidRPr="001E69CE" w14:paraId="64462A47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59BE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9A28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D4A8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16F0A79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prowadzi i podtrzymuje rozmowę</w:t>
            </w:r>
          </w:p>
          <w:p w14:paraId="295AD69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1CE79E0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proponuje i zachęca</w:t>
            </w:r>
          </w:p>
          <w:p w14:paraId="7CA5277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stosuje zwroty i formy grzecznościowe</w:t>
            </w:r>
          </w:p>
          <w:p w14:paraId="66E8B6C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zaprasza i odpowiada na zaproszenie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F94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19D80C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prowadzi i podtrzymuje rozmowę</w:t>
            </w:r>
          </w:p>
          <w:p w14:paraId="7261ED3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31D552A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proponuje i zachęca</w:t>
            </w:r>
          </w:p>
          <w:p w14:paraId="5FD0D98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stosuje zwroty i formy grzecznościowe</w:t>
            </w:r>
          </w:p>
          <w:p w14:paraId="6A373DA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zaprasza i odpowiada na zaproszenie</w:t>
            </w:r>
          </w:p>
        </w:tc>
      </w:tr>
      <w:tr w:rsidR="001E69CE" w:rsidRPr="001E69CE" w14:paraId="5EAC1FFA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0DF7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248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68A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2E318FD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informacje sformułowane w języku angielskim</w:t>
            </w:r>
          </w:p>
          <w:p w14:paraId="3E66E5A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14:paraId="0C85B96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381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589F3AE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informacje sformułowane w języku angielskim</w:t>
            </w:r>
          </w:p>
          <w:p w14:paraId="6FA439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14:paraId="0A40453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19F6630C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3A13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D4A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1FC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546ADAC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– z pewną pomocą dokonuje samooceny </w:t>
            </w:r>
          </w:p>
          <w:p w14:paraId="2256E03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14:paraId="79E3E64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14:paraId="3707401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  <w:p w14:paraId="2C33631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posiada podstawową wrażliwość międzykulturową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38E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swobodnie wykorzystuje techniki samodzielnej pracy nad językiem</w:t>
            </w:r>
          </w:p>
          <w:p w14:paraId="5B2DD88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z łatwością dokonuje samooceny</w:t>
            </w:r>
          </w:p>
          <w:p w14:paraId="08D98E1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14:paraId="1D2DAFC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14:paraId="7CBE06F6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  <w:p w14:paraId="211E141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wrażliwość międzykulturową</w:t>
            </w:r>
          </w:p>
        </w:tc>
      </w:tr>
      <w:tr w:rsidR="001E69CE" w:rsidRPr="001E69CE" w14:paraId="3C65A675" w14:textId="77777777" w:rsidTr="00FE697C">
        <w:tc>
          <w:tcPr>
            <w:tcW w:w="14178" w:type="dxa"/>
            <w:gridSpan w:val="5"/>
            <w:shd w:val="clear" w:color="auto" w:fill="D9D9D9"/>
          </w:tcPr>
          <w:p w14:paraId="1C4273EA" w14:textId="77777777"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4 Health watch</w:t>
            </w:r>
          </w:p>
        </w:tc>
      </w:tr>
    </w:tbl>
    <w:p w14:paraId="22AFB72A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14:paraId="4C5B0EF8" w14:textId="77777777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285D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69E05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6A08EFC5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3D1E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6FAC9EF5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09FF6CA5" w14:textId="77777777" w:rsidTr="00440102">
        <w:trPr>
          <w:gridBefore w:val="1"/>
          <w:wBefore w:w="29" w:type="dxa"/>
          <w:trHeight w:val="70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A249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9E52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190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14:paraId="7083F20F" w14:textId="16C853F2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ZDROWIE: tryb życia, </w:t>
            </w:r>
            <w:r w:rsidRPr="001E69CE">
              <w:rPr>
                <w:sz w:val="20"/>
                <w:szCs w:val="20"/>
              </w:rPr>
              <w:t xml:space="preserve">samopoczucie, choroby, ich objawy i leczenie, </w:t>
            </w:r>
            <w:r w:rsidR="00440102">
              <w:rPr>
                <w:sz w:val="20"/>
                <w:szCs w:val="20"/>
                <w:shd w:val="clear" w:color="auto" w:fill="FBE4D5"/>
              </w:rPr>
              <w:t>pierwsza pomoc w nagłych</w:t>
            </w:r>
            <w:r w:rsidRPr="00855CA7">
              <w:rPr>
                <w:sz w:val="20"/>
                <w:szCs w:val="20"/>
                <w:shd w:val="clear" w:color="auto" w:fill="FBE4D5"/>
              </w:rPr>
              <w:t xml:space="preserve"> wypadk</w:t>
            </w:r>
            <w:r w:rsidR="00440102">
              <w:rPr>
                <w:sz w:val="20"/>
                <w:szCs w:val="20"/>
                <w:shd w:val="clear" w:color="auto" w:fill="FBE4D5"/>
              </w:rPr>
              <w:t>ach</w:t>
            </w:r>
            <w:r w:rsidRPr="001E69CE">
              <w:rPr>
                <w:sz w:val="20"/>
                <w:szCs w:val="20"/>
              </w:rPr>
              <w:t xml:space="preserve">; </w:t>
            </w:r>
          </w:p>
          <w:p w14:paraId="10EA1A3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KULTURA: twórcy i ich dzieła; </w:t>
            </w:r>
          </w:p>
          <w:p w14:paraId="7FFC980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E69CE">
              <w:rPr>
                <w:rFonts w:eastAsia="Calibri"/>
                <w:sz w:val="20"/>
                <w:szCs w:val="20"/>
              </w:rPr>
              <w:t>NAUKA I TECHNIKA: korzystanie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366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14:paraId="0ACD63FC" w14:textId="4CDCAF5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ZDROWIE: tryb życia, </w:t>
            </w:r>
            <w:r w:rsidRPr="001E69CE">
              <w:rPr>
                <w:sz w:val="20"/>
                <w:szCs w:val="20"/>
              </w:rPr>
              <w:t xml:space="preserve">samopoczucie, choroby, ich objawy i leczenie, </w:t>
            </w:r>
            <w:r w:rsidR="00440102">
              <w:rPr>
                <w:sz w:val="20"/>
                <w:szCs w:val="20"/>
                <w:shd w:val="clear" w:color="auto" w:fill="FBE4D5"/>
              </w:rPr>
              <w:t>pierwsza pomoc w nagłych</w:t>
            </w:r>
            <w:r w:rsidRPr="00855CA7">
              <w:rPr>
                <w:sz w:val="20"/>
                <w:szCs w:val="20"/>
                <w:shd w:val="clear" w:color="auto" w:fill="FBE4D5"/>
              </w:rPr>
              <w:t xml:space="preserve"> wypadk</w:t>
            </w:r>
            <w:r w:rsidR="00440102">
              <w:rPr>
                <w:sz w:val="20"/>
                <w:szCs w:val="20"/>
                <w:shd w:val="clear" w:color="auto" w:fill="FBE4D5"/>
              </w:rPr>
              <w:t>ach</w:t>
            </w:r>
            <w:r w:rsidRPr="001E69CE">
              <w:rPr>
                <w:sz w:val="20"/>
                <w:szCs w:val="20"/>
              </w:rPr>
              <w:t xml:space="preserve">; </w:t>
            </w:r>
          </w:p>
          <w:p w14:paraId="0481833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KULTURA: twórcy i ich dzieła; </w:t>
            </w:r>
          </w:p>
          <w:p w14:paraId="7794294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E69CE">
              <w:rPr>
                <w:rFonts w:eastAsia="Calibri"/>
                <w:sz w:val="20"/>
                <w:szCs w:val="20"/>
              </w:rPr>
              <w:t>NAUKA I TECHNIKA: korzystanie z technologii informacyjno-komunikacyjnych</w:t>
            </w:r>
          </w:p>
        </w:tc>
      </w:tr>
      <w:tr w:rsidR="001E69CE" w:rsidRPr="001E69CE" w14:paraId="25E6662D" w14:textId="77777777" w:rsidTr="00FE697C">
        <w:trPr>
          <w:gridBefore w:val="1"/>
          <w:wBefore w:w="29" w:type="dxa"/>
          <w:trHeight w:val="70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7BB1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A10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2F1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perfect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14:paraId="46EA128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używa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perfect</w:t>
            </w:r>
            <w:r w:rsidRPr="001E69CE">
              <w:rPr>
                <w:rFonts w:eastAsia="Calibri"/>
                <w:sz w:val="20"/>
                <w:szCs w:val="20"/>
              </w:rPr>
              <w:t xml:space="preserve"> z wyrazami </w:t>
            </w:r>
            <w:r w:rsidRPr="001E69CE">
              <w:rPr>
                <w:rFonts w:eastAsia="Calibri"/>
                <w:i/>
                <w:sz w:val="20"/>
                <w:szCs w:val="20"/>
              </w:rPr>
              <w:t>ever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never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for,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</w:rPr>
              <w:t>since, just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yet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already</w:t>
            </w:r>
          </w:p>
          <w:p w14:paraId="1CD63724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zna różnice w zastosowaniu czasów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perfect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past simple</w:t>
            </w:r>
          </w:p>
          <w:p w14:paraId="610E0EF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zna czasowniki nieregularne podane w podręczniku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A82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perfect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14:paraId="047C820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val="en-GB"/>
              </w:rPr>
            </w:pP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– poprawnie używa czasu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present perfect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z wyrazami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ever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never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for,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since, just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yet</w:t>
            </w:r>
            <w:r w:rsidRPr="001E69CE">
              <w:rPr>
                <w:rFonts w:eastAsia="Calibri"/>
                <w:sz w:val="20"/>
                <w:szCs w:val="20"/>
                <w:lang w:val="en-GB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  <w:lang w:val="en-GB"/>
              </w:rPr>
              <w:t>already</w:t>
            </w:r>
          </w:p>
          <w:p w14:paraId="3795710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różnice w zastosowaniu czasów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perfect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past simple</w:t>
            </w:r>
          </w:p>
          <w:p w14:paraId="7B1D161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czasowniki nieregularne podane w podręczniku</w:t>
            </w:r>
          </w:p>
        </w:tc>
      </w:tr>
      <w:tr w:rsidR="001E69CE" w:rsidRPr="001E69CE" w14:paraId="5073056E" w14:textId="77777777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87C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459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688F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520C83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14:paraId="55ADBC3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B32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6C58580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14:paraId="143500F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</w:tr>
      <w:tr w:rsidR="001E69CE" w:rsidRPr="001E69CE" w14:paraId="6D3B4987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36E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5C5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4B5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6C0813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myśl główną wypowiedzi</w:t>
            </w:r>
          </w:p>
          <w:p w14:paraId="5229577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7D9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7B990D3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myśl główną wypowiedzi</w:t>
            </w:r>
          </w:p>
          <w:p w14:paraId="399D93C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14:paraId="4880A77C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B32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4F93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89E7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03A4615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437618E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14:paraId="6BA676B3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6C24A35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2E2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14:paraId="06A47D3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F6587E4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14:paraId="251B23E6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1D3D01F4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stosuje formalny lub nieformalny styl wypowiedzi adekwatnie do sytuacji</w:t>
            </w:r>
          </w:p>
        </w:tc>
      </w:tr>
      <w:tr w:rsidR="001E69CE" w:rsidRPr="001E69CE" w14:paraId="4C62B6A7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229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95C2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726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8526C8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miejsca i zjawiska</w:t>
            </w:r>
            <w:r w:rsidRPr="001E69CE">
              <w:rPr>
                <w:sz w:val="20"/>
                <w:szCs w:val="20"/>
              </w:rPr>
              <w:br/>
              <w:t>– opowiada o czynnościach i doświadczeniach z teraźniejszości i przeszłości</w:t>
            </w:r>
            <w:r w:rsidRPr="001E69CE">
              <w:rPr>
                <w:sz w:val="20"/>
                <w:szCs w:val="20"/>
              </w:rPr>
              <w:br/>
              <w:t>– przedstawia plany na przyszłość</w:t>
            </w:r>
          </w:p>
          <w:p w14:paraId="1D1B5CD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przeszłości i z teraźniejszości</w:t>
            </w:r>
            <w:r w:rsidRPr="001E69CE">
              <w:rPr>
                <w:sz w:val="20"/>
                <w:szCs w:val="20"/>
              </w:rPr>
              <w:br/>
              <w:t>– wyraża swoje opinie i uzasadnia je; ustosunkowuje się do opinii innych osób</w:t>
            </w:r>
          </w:p>
          <w:p w14:paraId="3DC4F14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115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4B27B51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miejsca i zjawiska</w:t>
            </w:r>
            <w:r w:rsidRPr="001E69CE">
              <w:rPr>
                <w:sz w:val="20"/>
                <w:szCs w:val="20"/>
              </w:rPr>
              <w:br/>
              <w:t>– opowiada o czynnościach i doświadczeniach z teraźniejszości i przeszłości</w:t>
            </w:r>
            <w:r w:rsidRPr="001E69CE">
              <w:rPr>
                <w:sz w:val="20"/>
                <w:szCs w:val="20"/>
              </w:rPr>
              <w:br/>
              <w:t>– przedstawia fakty z przeszłości i z teraźniejszości</w:t>
            </w:r>
            <w:r w:rsidRPr="001E69CE">
              <w:rPr>
                <w:sz w:val="20"/>
                <w:szCs w:val="20"/>
              </w:rPr>
              <w:br/>
              <w:t>– przedstawia plany na przyszłość</w:t>
            </w:r>
          </w:p>
          <w:p w14:paraId="4D5BB4B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je; ustosunkowuje się do opinii innych osób</w:t>
            </w:r>
          </w:p>
          <w:p w14:paraId="523167A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opisuje upodobania </w:t>
            </w:r>
          </w:p>
        </w:tc>
      </w:tr>
      <w:tr w:rsidR="001E69CE" w:rsidRPr="001E69CE" w14:paraId="4CBF1F78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612F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4F9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4471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0A8627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06D788D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proponuje i 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615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44647B3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5DD8443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proponuje i zachęca</w:t>
            </w:r>
          </w:p>
        </w:tc>
      </w:tr>
      <w:tr w:rsidR="001E69CE" w:rsidRPr="001E69CE" w14:paraId="2C514841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1EB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2A12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6DD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158EBEC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przekazuje w języku angielskim informacje sformułowane w tym języku </w:t>
            </w:r>
          </w:p>
          <w:p w14:paraId="203A955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0BE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5EF8A80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przekazuje w języku angielskim informacje sformułowane w tym języku </w:t>
            </w:r>
          </w:p>
          <w:p w14:paraId="04542D0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21646832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BB1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FDE5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0854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6B966D1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14:paraId="04E47D0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14:paraId="4C9C3AE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14:paraId="208C517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EA4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14:paraId="370E4C4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14:paraId="3A92341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14:paraId="15E605F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14:paraId="347FAED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14:paraId="6494F543" w14:textId="77777777" w:rsidTr="00FE697C">
        <w:tc>
          <w:tcPr>
            <w:tcW w:w="14178" w:type="dxa"/>
            <w:gridSpan w:val="5"/>
            <w:shd w:val="clear" w:color="auto" w:fill="D9D9D9"/>
          </w:tcPr>
          <w:p w14:paraId="23FE0F12" w14:textId="77777777"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5 TV addicts</w:t>
            </w:r>
          </w:p>
        </w:tc>
      </w:tr>
    </w:tbl>
    <w:p w14:paraId="4191EF5F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14:paraId="3B5BC610" w14:textId="77777777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D5C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B520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66874113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556F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1F528241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5E4E2CE4" w14:textId="77777777" w:rsidTr="00FE697C">
        <w:trPr>
          <w:gridBefore w:val="1"/>
          <w:wBefore w:w="29" w:type="dxa"/>
          <w:trHeight w:val="58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347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C59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7540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14:paraId="60901A5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wygląd zewnętrzny; </w:t>
            </w:r>
          </w:p>
          <w:p w14:paraId="134E539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ŻYCIE PRYWATNE:</w:t>
            </w:r>
            <w:r w:rsidRPr="001E69CE">
              <w:rPr>
                <w:sz w:val="20"/>
                <w:szCs w:val="20"/>
              </w:rPr>
              <w:t xml:space="preserve"> formy spędzania czasu wolnego; </w:t>
            </w:r>
          </w:p>
          <w:p w14:paraId="3EEAA51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C7B9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14:paraId="21AEED1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wygląd zewnętrzny; </w:t>
            </w:r>
          </w:p>
          <w:p w14:paraId="4ECB120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ŻYCIE PRYWATNE:</w:t>
            </w:r>
            <w:r w:rsidRPr="001E69CE">
              <w:rPr>
                <w:sz w:val="20"/>
                <w:szCs w:val="20"/>
              </w:rPr>
              <w:t xml:space="preserve"> formy spędzania czasu wolnego; </w:t>
            </w:r>
          </w:p>
          <w:p w14:paraId="5F80767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dziedziny kultury, twórcy i ich dzieła, media</w:t>
            </w:r>
          </w:p>
        </w:tc>
      </w:tr>
      <w:tr w:rsidR="001E69CE" w:rsidRPr="001E69CE" w14:paraId="3EB3E227" w14:textId="77777777" w:rsidTr="00FE697C">
        <w:trPr>
          <w:gridBefore w:val="1"/>
          <w:wBefore w:w="29" w:type="dxa"/>
          <w:trHeight w:val="58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D095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CE2C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54D9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zasady tworzenia przymiotników w stopniu wyższym i najwyższym i częściowo poprawnie się nimi posługuje</w:t>
            </w:r>
          </w:p>
          <w:p w14:paraId="66CEEE3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zna formy nieregularne przymiotników w stopniu wyższym i najwyższym</w:t>
            </w:r>
          </w:p>
          <w:p w14:paraId="2B9511E4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zna znaczenie wyrażeń: </w:t>
            </w:r>
            <w:r w:rsidRPr="001E69CE">
              <w:rPr>
                <w:rFonts w:eastAsia="Calibri"/>
                <w:i/>
                <w:sz w:val="20"/>
                <w:szCs w:val="20"/>
              </w:rPr>
              <w:t>less … than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(not) as … as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too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(not) enough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używa ich w zdaniach</w:t>
            </w:r>
          </w:p>
          <w:p w14:paraId="10DC18D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posługuje się przymiotnikami z końcówkami </w:t>
            </w:r>
            <w:r w:rsidRPr="001E69CE">
              <w:rPr>
                <w:rFonts w:eastAsia="Calibri"/>
                <w:i/>
                <w:sz w:val="20"/>
                <w:szCs w:val="20"/>
              </w:rPr>
              <w:t>-ed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-ing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C99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zasady tworzenia przymiotników w stopniu wyższym i najwyższym i poprawnie się nimi posługuje</w:t>
            </w:r>
          </w:p>
          <w:p w14:paraId="73ECE15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formy nieregularne przymiotników w stopniu wyższym i najwyższym</w:t>
            </w:r>
          </w:p>
          <w:p w14:paraId="618D18D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znaczenie wyrażeń: </w:t>
            </w:r>
            <w:r w:rsidRPr="001E69CE">
              <w:rPr>
                <w:rFonts w:eastAsia="Calibri"/>
                <w:i/>
                <w:sz w:val="20"/>
                <w:szCs w:val="20"/>
              </w:rPr>
              <w:t>less … than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(not) as … as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too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(not) enough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używa ich w zdaniach</w:t>
            </w:r>
          </w:p>
          <w:p w14:paraId="7CFE313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posługuje się przymiotnikami z końcówkami </w:t>
            </w:r>
            <w:r w:rsidRPr="001E69CE">
              <w:rPr>
                <w:rFonts w:eastAsia="Calibri"/>
                <w:i/>
                <w:sz w:val="20"/>
                <w:szCs w:val="20"/>
              </w:rPr>
              <w:t>-ed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-ing</w:t>
            </w:r>
          </w:p>
        </w:tc>
      </w:tr>
      <w:tr w:rsidR="001E69CE" w:rsidRPr="001E69CE" w14:paraId="51F74895" w14:textId="77777777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C8B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C01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014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7EDFEB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14:paraId="5051A61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675DCAF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rozpoznaje związki między poszczególnymi częściami tekstu</w:t>
            </w:r>
          </w:p>
          <w:p w14:paraId="14408DA6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  <w:p w14:paraId="0B86CEF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429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170CFCB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 i fragmentu tekstu</w:t>
            </w:r>
          </w:p>
          <w:p w14:paraId="6848916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42FE5BA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rozpoznaje związki między poszczególnymi częściami tekstu</w:t>
            </w:r>
          </w:p>
          <w:p w14:paraId="330FFE73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  <w:p w14:paraId="07A14C4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rozróżnia formalny i nieformalny styl wypowiedzi</w:t>
            </w:r>
          </w:p>
        </w:tc>
      </w:tr>
      <w:tr w:rsidR="001E69CE" w:rsidRPr="001E69CE" w14:paraId="09C0FC47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8565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3C1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0360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6863A7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14:paraId="767D7B0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FA2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595CAE4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14:paraId="5398033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14:paraId="7B7DA80D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DD5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89F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1A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5B13D3E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zjawiska</w:t>
            </w:r>
          </w:p>
          <w:p w14:paraId="22B626F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doświadczeniach i wydarzeniach z przeszłości i teraźniejszości</w:t>
            </w:r>
          </w:p>
          <w:p w14:paraId="4101422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przedstawia fakty z teraźniejszości i przeszłości</w:t>
            </w:r>
          </w:p>
          <w:p w14:paraId="685367AC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14:paraId="62BD1058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0A28D82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6EB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14:paraId="0B1949C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 i zjawiska</w:t>
            </w:r>
          </w:p>
          <w:p w14:paraId="6431502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doświadczeniach i wydarzeniach z przeszłości i teraźniejszości</w:t>
            </w:r>
          </w:p>
          <w:p w14:paraId="52DDE79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 xml:space="preserve">– przedstawia fakty z teraźniejszości i przeszłości </w:t>
            </w:r>
          </w:p>
          <w:p w14:paraId="2609DDB4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14:paraId="638AFA0F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65A8101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14:paraId="0812ECB3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5044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779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3E4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5D09739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 i zjawiska</w:t>
            </w:r>
            <w:r w:rsidRPr="001E69CE">
              <w:rPr>
                <w:sz w:val="20"/>
                <w:szCs w:val="20"/>
              </w:rPr>
              <w:br/>
              <w:t>– opowiada o doświadczeniach i wydarzeniach z teraźniejszości i przeszłości</w:t>
            </w:r>
            <w:r w:rsidRPr="001E69CE">
              <w:rPr>
                <w:sz w:val="20"/>
                <w:szCs w:val="20"/>
              </w:rPr>
              <w:br/>
              <w:t>– wyraża swoje opinie i uzasadnia 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AE4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7862F9B7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 i zjawiska</w:t>
            </w:r>
            <w:r w:rsidRPr="001E69CE">
              <w:rPr>
                <w:sz w:val="20"/>
                <w:szCs w:val="20"/>
              </w:rPr>
              <w:br/>
              <w:t>– opowiada o doświadczeniach i wydarzeniach z teraźniejszości i przeszłości</w:t>
            </w:r>
            <w:r w:rsidRPr="001E69CE">
              <w:rPr>
                <w:sz w:val="20"/>
                <w:szCs w:val="20"/>
              </w:rPr>
              <w:br/>
              <w:t>– wyraża swoje opinie i uzasadnia je</w:t>
            </w:r>
          </w:p>
        </w:tc>
      </w:tr>
      <w:tr w:rsidR="001E69CE" w:rsidRPr="001E69CE" w14:paraId="2A29A24C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F556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7FF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83D9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1AE0433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287F820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14:paraId="3EAB1ED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7DC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2AA4A99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0A0BA49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wyraża i uzasadnia swoje opinie, pyta o opinie, zgadza się lub nie zgadza z opiniami innych osób</w:t>
            </w:r>
          </w:p>
          <w:p w14:paraId="7BB6AD77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i odrzuca propozycje</w:t>
            </w:r>
          </w:p>
        </w:tc>
      </w:tr>
      <w:tr w:rsidR="001E69CE" w:rsidRPr="001E69CE" w14:paraId="7AB7BA00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FF0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529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04D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106E66B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lub angielskim informacje sformułowane w języku angielskim</w:t>
            </w:r>
          </w:p>
          <w:p w14:paraId="7668764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14:paraId="208EEAF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9102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134C61E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lub angielskim informacje sformułowane w języku angielskim</w:t>
            </w:r>
          </w:p>
          <w:p w14:paraId="7454E9A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14:paraId="7894ACD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0843625A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829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C1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F926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3C8FD63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14:paraId="751954A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14:paraId="67D109E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14:paraId="59765D6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1AE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14:paraId="2C15D0C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14:paraId="5BF72E1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14:paraId="34B12E3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14:paraId="0C46840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14:paraId="2FD0B8FA" w14:textId="77777777" w:rsidTr="00FE697C">
        <w:tc>
          <w:tcPr>
            <w:tcW w:w="14178" w:type="dxa"/>
            <w:gridSpan w:val="5"/>
            <w:shd w:val="clear" w:color="auto" w:fill="D9D9D9"/>
          </w:tcPr>
          <w:p w14:paraId="1C20C275" w14:textId="77777777"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6 Planet Earth</w:t>
            </w:r>
          </w:p>
        </w:tc>
      </w:tr>
    </w:tbl>
    <w:p w14:paraId="75552AAE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14:paraId="1FCE4C29" w14:textId="77777777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3499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69B1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70F5643E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A087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39021437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6AD9CF13" w14:textId="77777777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C93F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3B9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99C5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14:paraId="48AEEF0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ŻYCIE PRYWATNE: formy spędzania czasu wolnego; ŚWIAT PRZYRODY: </w:t>
            </w:r>
            <w:r w:rsidRPr="001E69CE">
              <w:rPr>
                <w:sz w:val="20"/>
                <w:szCs w:val="20"/>
              </w:rPr>
              <w:t>krajobraz, pogoda, klimat,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r w:rsidRPr="001E69CE">
              <w:rPr>
                <w:sz w:val="20"/>
                <w:szCs w:val="20"/>
              </w:rPr>
              <w:t>zagrożenia i ochrona środowiska naturalnego, klęski żywiołowe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8EF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posługuje się rozbudowanym słownictwem w zakresie tematów: </w:t>
            </w:r>
          </w:p>
          <w:p w14:paraId="01BDD67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ŻYCIE PRYWATNE: formy spędzania czasu wolnego; ŚWIAT PRZYRODY: </w:t>
            </w:r>
            <w:r w:rsidRPr="001E69CE">
              <w:rPr>
                <w:sz w:val="20"/>
                <w:szCs w:val="20"/>
              </w:rPr>
              <w:t>krajobraz, pogoda, klimat,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r w:rsidRPr="001E69CE">
              <w:rPr>
                <w:sz w:val="20"/>
                <w:szCs w:val="20"/>
              </w:rPr>
              <w:t>zagrożenia i ochrona środowiska naturalnego, klęski żywiołowe</w:t>
            </w:r>
          </w:p>
        </w:tc>
      </w:tr>
      <w:tr w:rsidR="001E69CE" w:rsidRPr="001E69CE" w14:paraId="3293ABD2" w14:textId="77777777" w:rsidTr="00FE697C">
        <w:trPr>
          <w:gridBefore w:val="1"/>
          <w:wBefore w:w="29" w:type="dxa"/>
          <w:trHeight w:val="101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F40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9A1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8E5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konstrukcję </w:t>
            </w:r>
            <w:r w:rsidRPr="001E69CE">
              <w:rPr>
                <w:rFonts w:eastAsia="Calibri"/>
                <w:i/>
                <w:sz w:val="20"/>
                <w:szCs w:val="20"/>
              </w:rPr>
              <w:t>be going to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ją w zdaniach twierdzących, przeczących i pytaniach</w:t>
            </w:r>
          </w:p>
          <w:p w14:paraId="3C7C655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konstrukcję </w:t>
            </w:r>
            <w:r w:rsidRPr="001E69CE">
              <w:rPr>
                <w:rFonts w:eastAsia="Calibri"/>
                <w:i/>
                <w:sz w:val="20"/>
                <w:szCs w:val="20"/>
              </w:rPr>
              <w:t>will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ją w zdaniach twierdzących, przeczących i pytaniach</w:t>
            </w:r>
          </w:p>
          <w:p w14:paraId="0B497EC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czasowniki modalne </w:t>
            </w:r>
            <w:r w:rsidRPr="001E69CE">
              <w:rPr>
                <w:rFonts w:eastAsia="Calibri"/>
                <w:i/>
                <w:sz w:val="20"/>
                <w:szCs w:val="20"/>
              </w:rPr>
              <w:t>will,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may </w:t>
            </w:r>
            <w:r w:rsidRPr="001E69CE">
              <w:rPr>
                <w:rFonts w:eastAsia="Calibri"/>
                <w:sz w:val="20"/>
                <w:szCs w:val="20"/>
              </w:rPr>
              <w:t xml:space="preserve">i </w:t>
            </w:r>
            <w:r w:rsidRPr="001E69CE">
              <w:rPr>
                <w:rFonts w:eastAsia="Calibri"/>
                <w:i/>
                <w:sz w:val="20"/>
                <w:szCs w:val="20"/>
              </w:rPr>
              <w:t>might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różnych typach zdań</w:t>
            </w:r>
          </w:p>
          <w:p w14:paraId="1D9036B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częściowo poprawnie stosuje zerowy tryb warunkowy</w:t>
            </w:r>
          </w:p>
          <w:p w14:paraId="408EB47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częściowo poprawnie stosuje pierwszy tryb warunkowy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DBE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konstrukcję </w:t>
            </w:r>
            <w:r w:rsidRPr="001E69CE">
              <w:rPr>
                <w:rFonts w:eastAsia="Calibri"/>
                <w:i/>
                <w:sz w:val="20"/>
                <w:szCs w:val="20"/>
              </w:rPr>
              <w:t>be going to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ją w zdaniach twierdzących, przeczących i pytaniach</w:t>
            </w:r>
          </w:p>
          <w:p w14:paraId="7836109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konstrukcję </w:t>
            </w:r>
            <w:r w:rsidRPr="001E69CE">
              <w:rPr>
                <w:rFonts w:eastAsia="Calibri"/>
                <w:i/>
                <w:sz w:val="20"/>
                <w:szCs w:val="20"/>
              </w:rPr>
              <w:t>will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ją w zdaniach twierdzących, przeczących i pytaniach</w:t>
            </w:r>
          </w:p>
          <w:p w14:paraId="4D285AF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czasowniki modalne </w:t>
            </w:r>
            <w:r w:rsidRPr="001E69CE">
              <w:rPr>
                <w:rFonts w:eastAsia="Calibri"/>
                <w:i/>
                <w:sz w:val="20"/>
                <w:szCs w:val="20"/>
              </w:rPr>
              <w:t>will,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may </w:t>
            </w:r>
            <w:r w:rsidRPr="001E69CE">
              <w:rPr>
                <w:rFonts w:eastAsia="Calibri"/>
                <w:sz w:val="20"/>
                <w:szCs w:val="20"/>
              </w:rPr>
              <w:t xml:space="preserve">i </w:t>
            </w:r>
            <w:r w:rsidRPr="001E69CE">
              <w:rPr>
                <w:rFonts w:eastAsia="Calibri"/>
                <w:i/>
                <w:sz w:val="20"/>
                <w:szCs w:val="20"/>
              </w:rPr>
              <w:t>might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różnych typach zdań</w:t>
            </w:r>
          </w:p>
          <w:p w14:paraId="20374A7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poprawnie stosuje zerowy tryb warunkowy</w:t>
            </w:r>
          </w:p>
          <w:p w14:paraId="042FA32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poprawnie stosuje pierwszy tryb warunkowy</w:t>
            </w:r>
          </w:p>
        </w:tc>
      </w:tr>
      <w:tr w:rsidR="001E69CE" w:rsidRPr="001E69CE" w14:paraId="011DFEBA" w14:textId="77777777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3732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6D2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E7D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8CFAEB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14:paraId="426EA89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FB0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001928A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główną myśl tekstu </w:t>
            </w:r>
          </w:p>
          <w:p w14:paraId="6038E10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</w:tc>
      </w:tr>
      <w:tr w:rsidR="001E69CE" w:rsidRPr="001E69CE" w14:paraId="42573053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C84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900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D375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D60578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14:paraId="6409AD0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E19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2161631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14:paraId="3022CE7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14:paraId="391D47C8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5C77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27FA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8F9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12FAB22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zjawiska</w:t>
            </w:r>
          </w:p>
          <w:p w14:paraId="3690A76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674021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wyraża intencje i plany na przyszłość</w:t>
            </w:r>
          </w:p>
          <w:p w14:paraId="0B8067F3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wyraża i uzasadnia swoje opinie, ustosunkowuje się do opinii innych osób</w:t>
            </w:r>
          </w:p>
          <w:p w14:paraId="58208EF9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pewność i przypuszczenie odnośnie zdarzeń z teraźniejszości i przyszłości</w:t>
            </w:r>
          </w:p>
          <w:p w14:paraId="7419BB0C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1A29BE56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B03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14:paraId="60AF6EE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zjawiska</w:t>
            </w:r>
          </w:p>
          <w:p w14:paraId="453DFCE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61C7FE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wyraża intencje i plany na przyszłość</w:t>
            </w:r>
          </w:p>
          <w:p w14:paraId="3E6404DB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wyraża i uzasadnia swoje opinie, ustosunkowuje się do opinii innych osób</w:t>
            </w:r>
          </w:p>
          <w:p w14:paraId="1E1B1F1A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pewność i przypuszczenie odnośnie zdarzeń z teraźniejszości i przyszłości</w:t>
            </w:r>
          </w:p>
          <w:p w14:paraId="1184DE3F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314EDA66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14:paraId="472EF94C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9D7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E2C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6F89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0D9B871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miejsca i zjawiska</w:t>
            </w:r>
            <w:r w:rsidRPr="001E69CE">
              <w:rPr>
                <w:sz w:val="20"/>
                <w:szCs w:val="20"/>
              </w:rPr>
              <w:br/>
              <w:t>– opowiada o czynnościach, doświadczeniach i wydarzeniach z teraźniejszości i przeszłości</w:t>
            </w:r>
            <w:r w:rsidRPr="001E69CE">
              <w:rPr>
                <w:sz w:val="20"/>
                <w:szCs w:val="20"/>
              </w:rPr>
              <w:br/>
              <w:t xml:space="preserve">– wyraża pewność i przypuszczenie dotyczące zdarzeń z teraźniejszości i przyszłości </w:t>
            </w:r>
          </w:p>
          <w:p w14:paraId="2299FC6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t xml:space="preserve">– </w:t>
            </w:r>
            <w:r w:rsidRPr="001E69CE">
              <w:rPr>
                <w:sz w:val="20"/>
                <w:szCs w:val="20"/>
              </w:rPr>
              <w:t>przedstawia fakty z teraźniejszości i przeszłości</w:t>
            </w:r>
            <w:r w:rsidRPr="001E69CE">
              <w:rPr>
                <w:sz w:val="20"/>
                <w:szCs w:val="20"/>
              </w:rPr>
              <w:br/>
              <w:t>– wyraża swoje opinie i uzasadnia 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079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665399A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miejsca i zjawiska</w:t>
            </w:r>
            <w:r w:rsidRPr="001E69CE">
              <w:rPr>
                <w:sz w:val="20"/>
                <w:szCs w:val="20"/>
              </w:rPr>
              <w:br/>
              <w:t>– opowiada o czynnościach, doświadczeniach i wydarzeniach z teraźniejszości i przeszłości</w:t>
            </w:r>
            <w:r w:rsidRPr="001E69CE">
              <w:rPr>
                <w:sz w:val="20"/>
                <w:szCs w:val="20"/>
              </w:rPr>
              <w:br/>
              <w:t xml:space="preserve">– wyraża pewność i przypuszczenie dotyczące zdarzeń z teraźniejszości i przyszłości </w:t>
            </w:r>
          </w:p>
          <w:p w14:paraId="303A49D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t xml:space="preserve">– </w:t>
            </w:r>
            <w:r w:rsidRPr="001E69CE">
              <w:rPr>
                <w:sz w:val="20"/>
                <w:szCs w:val="20"/>
              </w:rPr>
              <w:t>przedstawia fakty z teraźniejszości i przeszłości</w:t>
            </w:r>
            <w:r w:rsidRPr="001E69CE">
              <w:rPr>
                <w:sz w:val="20"/>
                <w:szCs w:val="20"/>
              </w:rPr>
              <w:br/>
              <w:t>– wyraża swoje opinie i uzasadnia je</w:t>
            </w:r>
          </w:p>
        </w:tc>
      </w:tr>
      <w:tr w:rsidR="001E69CE" w:rsidRPr="001E69CE" w14:paraId="62BDEFE7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EA3A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70E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13C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142B7C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2790F1C9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i odrzuca propozycje, zachęca, prowadzi proste negocjacje w sytuacjach życia codziennego</w:t>
            </w:r>
          </w:p>
          <w:p w14:paraId="7E98712D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uczucia i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BE4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DA2E8F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0DCF00AE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i odrzuca propozycje, zachęca, prowadzi proste negocjacje w sytuacjach życia codziennego</w:t>
            </w:r>
          </w:p>
          <w:p w14:paraId="5959BD3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uczucia i emocje</w:t>
            </w:r>
          </w:p>
        </w:tc>
      </w:tr>
      <w:tr w:rsidR="001E69CE" w:rsidRPr="001E69CE" w14:paraId="15469842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5ED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237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53E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1CAD37B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tym języku</w:t>
            </w:r>
          </w:p>
          <w:p w14:paraId="3C3FDBF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14:paraId="78E6AD8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1E9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344E34C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tym języku</w:t>
            </w:r>
          </w:p>
          <w:p w14:paraId="374BEA1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14:paraId="76617EB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445C2737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DFF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ACA5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212E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63EBD57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14:paraId="69696D9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współdziała w grupie</w:t>
            </w:r>
          </w:p>
          <w:p w14:paraId="0C9DB2D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14:paraId="18E1AC8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5990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swobodnie wykorzystuje techniki samodzielnej pracy nad językiem</w:t>
            </w:r>
          </w:p>
          <w:p w14:paraId="7FEB97E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14:paraId="0C2F38E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aktywnie współdziała w grupie</w:t>
            </w:r>
          </w:p>
          <w:p w14:paraId="0AA6FAE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14:paraId="42F4CCA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14:paraId="633F8E9F" w14:textId="77777777" w:rsidTr="00FE697C">
        <w:tc>
          <w:tcPr>
            <w:tcW w:w="14178" w:type="dxa"/>
            <w:gridSpan w:val="5"/>
            <w:shd w:val="clear" w:color="auto" w:fill="D9D9D9"/>
          </w:tcPr>
          <w:p w14:paraId="1E594F2F" w14:textId="77777777"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7 Job hunting</w:t>
            </w:r>
          </w:p>
        </w:tc>
      </w:tr>
    </w:tbl>
    <w:p w14:paraId="184F4DB8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14:paraId="31711723" w14:textId="77777777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4B2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2A08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69B628FB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083E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4EFBEAF2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5E9EC3F1" w14:textId="77777777" w:rsidTr="00FE697C">
        <w:trPr>
          <w:gridBefore w:val="1"/>
          <w:wBefore w:w="29" w:type="dxa"/>
          <w:trHeight w:val="683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16FA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66F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9B0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posługuje się podstawowym słownictwem w zakresie tematów:</w:t>
            </w:r>
          </w:p>
          <w:p w14:paraId="77D522D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PRACA: zawody i związane z nimi czynności i obowiązki, warunki pracy, praca dorywcza, poszukiwanie pracy; </w:t>
            </w:r>
          </w:p>
          <w:p w14:paraId="46A6087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CZŁOWIEK: cechy charakteru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A06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posługuje się rozbudowanym słownictwem w zakresie tematów:</w:t>
            </w:r>
          </w:p>
          <w:p w14:paraId="627C88F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PRACA: zawody i związane z nimi czynności i obowiązki, warunki pracy, praca dorywcza, poszukiwanie pracy; CZŁOWIEK: cechy charakteru </w:t>
            </w:r>
          </w:p>
        </w:tc>
      </w:tr>
      <w:tr w:rsidR="001E69CE" w:rsidRPr="001E69CE" w14:paraId="41205CC1" w14:textId="77777777" w:rsidTr="00FE697C">
        <w:trPr>
          <w:gridBefore w:val="1"/>
          <w:wBefore w:w="29" w:type="dxa"/>
          <w:trHeight w:val="682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FE37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5FA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A8A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czasowniki modalne wyrażające obowiązek, zakaz i radę: </w:t>
            </w:r>
            <w:r w:rsidRPr="001E69CE">
              <w:rPr>
                <w:rFonts w:eastAsia="Calibri"/>
                <w:i/>
                <w:sz w:val="20"/>
                <w:szCs w:val="20"/>
              </w:rPr>
              <w:t>have to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don’t have to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must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mustn’t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should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shouldn’t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je stosuje</w:t>
            </w:r>
          </w:p>
          <w:p w14:paraId="55AA6C8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częściowo poprawnie stosuje drugi tryb warunkowy</w:t>
            </w:r>
          </w:p>
          <w:p w14:paraId="0612710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częściowo poprawnie stosuje przymiotniki złożone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FF4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czasowniki modalne wyrażające obowiązek, zakaz i radę: </w:t>
            </w:r>
            <w:r w:rsidRPr="001E69CE">
              <w:rPr>
                <w:rFonts w:eastAsia="Calibri"/>
                <w:i/>
                <w:sz w:val="20"/>
                <w:szCs w:val="20"/>
              </w:rPr>
              <w:t>have to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don’t have to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must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mustn’t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should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shouldn’t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je stosuje</w:t>
            </w:r>
          </w:p>
          <w:p w14:paraId="31FCD3B6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poprawnie stosuje drugi tryb warunkowy</w:t>
            </w:r>
          </w:p>
          <w:p w14:paraId="4B52C36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i poprawnie stosuje przymiotniki złożone</w:t>
            </w:r>
          </w:p>
        </w:tc>
      </w:tr>
      <w:tr w:rsidR="001E69CE" w:rsidRPr="001E69CE" w14:paraId="570F6C4A" w14:textId="77777777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3336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CCD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DC56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7D9C93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14:paraId="49093EE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02BF5B1F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między poszczególnymi częściami tekstu</w:t>
            </w:r>
          </w:p>
          <w:p w14:paraId="02176C03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67F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667C340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14:paraId="45E51024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7FA90ADE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między poszczególnymi częściami tekstu</w:t>
            </w:r>
          </w:p>
          <w:p w14:paraId="1312E60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</w:tc>
      </w:tr>
      <w:tr w:rsidR="001E69CE" w:rsidRPr="001E69CE" w14:paraId="58C01542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A333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9BA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3B9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D2AE4D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14:paraId="419A71D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F52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7B8203B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14:paraId="45D6B3E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14:paraId="37FB092F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C603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4E72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27E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7D1B518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</w:t>
            </w:r>
          </w:p>
          <w:p w14:paraId="1C13CA5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wydarzeniach i doświadczeniach z przeszłości i teraźniejszości</w:t>
            </w:r>
          </w:p>
          <w:p w14:paraId="3E462FD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25A71D55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14:paraId="171D1CE0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wyraża pewność i przypuszczenie odnośnie zdarzeń z teraźniejszości i przyszłości</w:t>
            </w:r>
          </w:p>
          <w:p w14:paraId="52E96C6E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5FF1947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AB27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14:paraId="4DFE43E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opisuje ludzi</w:t>
            </w:r>
          </w:p>
          <w:p w14:paraId="2E7F83E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6CF41B5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6BC9E46B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14:paraId="3B4CDAFA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wyraża pewność i przypuszczenie odnośnie zdarzeń z teraźniejszości i przyszłości</w:t>
            </w:r>
          </w:p>
          <w:p w14:paraId="0E797746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64E172B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14:paraId="4A26F5CF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321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A199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4DA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955034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 i miejsca</w:t>
            </w:r>
          </w:p>
          <w:p w14:paraId="5D6B5FF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 i doświadczeniach z teraźniejszości</w:t>
            </w:r>
          </w:p>
          <w:p w14:paraId="7B4D177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wyraża pewność i przypuszczenia dotyczące zdarzeń z teraźniejszości i przyszłości </w:t>
            </w:r>
          </w:p>
          <w:p w14:paraId="578910E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t xml:space="preserve">– </w:t>
            </w:r>
            <w:r w:rsidRPr="001E69CE">
              <w:rPr>
                <w:sz w:val="20"/>
                <w:szCs w:val="20"/>
              </w:rPr>
              <w:t>przedstawia fakty z teraźniejszości</w:t>
            </w:r>
          </w:p>
          <w:p w14:paraId="405B745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C284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0EF29F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 i miejsca</w:t>
            </w:r>
          </w:p>
          <w:p w14:paraId="0CDF1FE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 i doświadczeniach z teraźniejszości</w:t>
            </w:r>
          </w:p>
          <w:p w14:paraId="66D72E7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wyraża pewność i przypuszczenia dotyczące zdarzeń z teraźniejszości i przyszłości </w:t>
            </w:r>
          </w:p>
          <w:p w14:paraId="681F683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t xml:space="preserve">– </w:t>
            </w:r>
            <w:r w:rsidRPr="001E69CE">
              <w:rPr>
                <w:sz w:val="20"/>
                <w:szCs w:val="20"/>
              </w:rPr>
              <w:t>przedstawia fakty z teraźniejszości</w:t>
            </w:r>
          </w:p>
          <w:p w14:paraId="17EF15E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</w:tc>
      </w:tr>
      <w:tr w:rsidR="001E69CE" w:rsidRPr="001E69CE" w14:paraId="3011E32C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F25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D11C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C40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CA3DD4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rozpoczyna, prowadzi i kończy rozmowę</w:t>
            </w:r>
          </w:p>
          <w:p w14:paraId="656C82E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0EE67B83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14:paraId="3B1D0EC8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preferencje i pragnienia</w:t>
            </w:r>
          </w:p>
          <w:p w14:paraId="64CCDF5A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pyta o preferencje i pragnienia innych osób</w:t>
            </w:r>
          </w:p>
          <w:p w14:paraId="22A17197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i odrzuca propozycje, zachęca</w:t>
            </w:r>
          </w:p>
          <w:p w14:paraId="268F64EE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prosi o radę, udziela rady</w:t>
            </w:r>
          </w:p>
          <w:p w14:paraId="661FC557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prośbę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945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6E6293F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rozpoczyna, prowadzi i kończy rozmowę</w:t>
            </w:r>
          </w:p>
          <w:p w14:paraId="56D459C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2B860848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14:paraId="4FF880D5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preferencje i pragnienia</w:t>
            </w:r>
          </w:p>
          <w:p w14:paraId="0B733A95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pyta o preferencje i pragnienia innych osób</w:t>
            </w:r>
          </w:p>
          <w:p w14:paraId="5E9B1961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i odrzuca propozycje, zachęca</w:t>
            </w:r>
          </w:p>
          <w:p w14:paraId="7F29815D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prosi o radę, udziela rady</w:t>
            </w:r>
          </w:p>
          <w:p w14:paraId="7654D8E6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prośbę</w:t>
            </w:r>
          </w:p>
        </w:tc>
      </w:tr>
      <w:tr w:rsidR="001E69CE" w:rsidRPr="001E69CE" w14:paraId="60BC8322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CCF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7687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E423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496F144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polskim lub angielskim informacje sformułowane w języku angielskim</w:t>
            </w:r>
          </w:p>
          <w:p w14:paraId="456A52B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14:paraId="1AF33B2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FB6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72291C5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polskim lub angielskim informacje sformułowane w języku angielskim</w:t>
            </w:r>
          </w:p>
          <w:p w14:paraId="2E304C5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14:paraId="0DED395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5AC9038A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9DB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8B0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CC76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076A093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14:paraId="09EF69A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14:paraId="40B5F9A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388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14:paraId="5B2479B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14:paraId="215E9BC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14:paraId="458A040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14:paraId="5DFB768A" w14:textId="77777777" w:rsidTr="00FE697C">
        <w:tc>
          <w:tcPr>
            <w:tcW w:w="14178" w:type="dxa"/>
            <w:gridSpan w:val="5"/>
            <w:shd w:val="clear" w:color="auto" w:fill="D9D9D9"/>
          </w:tcPr>
          <w:p w14:paraId="6C99A929" w14:textId="77777777"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8 Best friends forever</w:t>
            </w:r>
          </w:p>
        </w:tc>
      </w:tr>
    </w:tbl>
    <w:p w14:paraId="12FF74A9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14:paraId="2F2ABC0A" w14:textId="77777777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39C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84F3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7B7D2947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822E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677FDC13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7ADA4589" w14:textId="77777777" w:rsidTr="00FE697C">
        <w:trPr>
          <w:gridBefore w:val="1"/>
          <w:wBefore w:w="29" w:type="dxa"/>
          <w:trHeight w:val="900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9E2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B314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449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14:paraId="6E674B1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uczucia i emocje; </w:t>
            </w:r>
          </w:p>
          <w:p w14:paraId="0BB8A35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ŻYCIE PRYWATNE: rodzina, znajomi i przyjaciele, życie codzienne, formy spędzania czasu wolnego, styl życia,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E654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rozbudowanym słownictwem w zakresie tematów: </w:t>
            </w:r>
          </w:p>
          <w:p w14:paraId="515FD1C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CZŁOWIEK: uczucia i emocje; </w:t>
            </w:r>
          </w:p>
          <w:p w14:paraId="64004EC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ŻYCIE PRYWATNE: rodzina, znajomi i przyjaciele, życie codzienne, formy spędzania czasu wolnego, styl życia, konflikty i problemy</w:t>
            </w:r>
          </w:p>
        </w:tc>
      </w:tr>
      <w:tr w:rsidR="001E69CE" w:rsidRPr="001E69CE" w14:paraId="7850E7BD" w14:textId="77777777" w:rsidTr="00FE697C">
        <w:trPr>
          <w:gridBefore w:val="1"/>
          <w:wBefore w:w="29" w:type="dxa"/>
          <w:trHeight w:val="900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A89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34D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27C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past perfect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 twierdzących, przeczących i pytaniach</w:t>
            </w:r>
          </w:p>
          <w:p w14:paraId="531DA09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zna czasowniki nieregularne podane w podręczniku</w:t>
            </w:r>
          </w:p>
          <w:p w14:paraId="32A6632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r w:rsidRPr="001E69CE">
              <w:rPr>
                <w:rFonts w:eastAsia="Calibri"/>
                <w:i/>
                <w:sz w:val="20"/>
                <w:szCs w:val="20"/>
              </w:rPr>
              <w:t>used to</w:t>
            </w:r>
            <w:r w:rsidRPr="001E69CE">
              <w:rPr>
                <w:rFonts w:eastAsia="Calibri"/>
                <w:sz w:val="20"/>
                <w:szCs w:val="20"/>
              </w:rPr>
              <w:t xml:space="preserve"> i częściowo poprawnie stosuje je w zdaniach</w:t>
            </w:r>
          </w:p>
          <w:p w14:paraId="3437702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posługuje się różnymi konstrukcjami dla wyrażenia przeszłości: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simple, past continuous, past perfect </w:t>
            </w:r>
            <w:r w:rsidRPr="001E69CE">
              <w:rPr>
                <w:rFonts w:eastAsia="Calibri"/>
                <w:sz w:val="20"/>
                <w:szCs w:val="20"/>
              </w:rPr>
              <w:t xml:space="preserve">i </w:t>
            </w:r>
            <w:r w:rsidRPr="001E69CE">
              <w:rPr>
                <w:rFonts w:eastAsia="Calibri"/>
                <w:i/>
                <w:sz w:val="20"/>
                <w:szCs w:val="20"/>
              </w:rPr>
              <w:t>used to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DD6EBA6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1E69CE">
              <w:rPr>
                <w:rFonts w:eastAsia="Calibri"/>
                <w:i/>
                <w:sz w:val="20"/>
                <w:szCs w:val="20"/>
              </w:rPr>
              <w:t>-ness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-ship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-dom</w:t>
            </w:r>
            <w:r w:rsidRPr="001E69CE">
              <w:rPr>
                <w:rFonts w:eastAsia="Calibri"/>
                <w:sz w:val="20"/>
                <w:szCs w:val="20"/>
              </w:rPr>
              <w:t>, częściowo poprawnie tworzy rzeczowniki od przymiotników i innych rzeczowników</w:t>
            </w:r>
          </w:p>
          <w:p w14:paraId="491B2AD4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formę ciągłą czasownika (</w:t>
            </w:r>
            <w:r w:rsidRPr="001E69CE">
              <w:rPr>
                <w:rFonts w:eastAsia="Calibri"/>
                <w:i/>
                <w:sz w:val="20"/>
                <w:szCs w:val="20"/>
              </w:rPr>
              <w:t>-ing</w:t>
            </w:r>
            <w:r w:rsidRPr="001E69CE">
              <w:rPr>
                <w:rFonts w:eastAsia="Calibri"/>
                <w:sz w:val="20"/>
                <w:szCs w:val="20"/>
              </w:rPr>
              <w:t>) i częściowo poprawnie ją stosuje</w:t>
            </w:r>
          </w:p>
          <w:p w14:paraId="3246D39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formę bezokolicznikową czasownika (</w:t>
            </w:r>
            <w:r w:rsidRPr="001E69CE">
              <w:rPr>
                <w:rFonts w:eastAsia="Calibri"/>
                <w:i/>
                <w:sz w:val="20"/>
                <w:szCs w:val="20"/>
              </w:rPr>
              <w:t>to …</w:t>
            </w:r>
            <w:r w:rsidRPr="001E69CE">
              <w:rPr>
                <w:rFonts w:eastAsia="Calibri"/>
                <w:sz w:val="20"/>
                <w:szCs w:val="20"/>
              </w:rPr>
              <w:t>) i częściowo poprawnie ją stosuje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3A1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i użycia czasu </w:t>
            </w:r>
            <w:r w:rsidRPr="001E69CE">
              <w:rPr>
                <w:rFonts w:eastAsia="Calibri"/>
                <w:i/>
                <w:sz w:val="20"/>
                <w:szCs w:val="20"/>
              </w:rPr>
              <w:t>past perfect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14:paraId="6F32912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czasowniki nieregularne podane w podręczniku</w:t>
            </w:r>
          </w:p>
          <w:p w14:paraId="01F843F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użycia wyrażenia </w:t>
            </w:r>
            <w:r w:rsidRPr="001E69CE">
              <w:rPr>
                <w:rFonts w:eastAsia="Calibri"/>
                <w:i/>
                <w:sz w:val="20"/>
                <w:szCs w:val="20"/>
              </w:rPr>
              <w:t>used to</w:t>
            </w:r>
            <w:r w:rsidRPr="001E69CE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  <w:p w14:paraId="2C55164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posługuje się różnymi konstrukcjami dla wyrażenia przeszłości: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past simple, past continuous, past perfect </w:t>
            </w:r>
            <w:r w:rsidRPr="001E69CE">
              <w:rPr>
                <w:rFonts w:eastAsia="Calibri"/>
                <w:sz w:val="20"/>
                <w:szCs w:val="20"/>
              </w:rPr>
              <w:t xml:space="preserve">i </w:t>
            </w:r>
            <w:r w:rsidRPr="001E69CE">
              <w:rPr>
                <w:rFonts w:eastAsia="Calibri"/>
                <w:i/>
                <w:sz w:val="20"/>
                <w:szCs w:val="20"/>
              </w:rPr>
              <w:t>used to</w:t>
            </w:r>
          </w:p>
          <w:p w14:paraId="5743912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używając przyrostków </w:t>
            </w:r>
            <w:r w:rsidRPr="001E69CE">
              <w:rPr>
                <w:rFonts w:eastAsia="Calibri"/>
                <w:i/>
                <w:sz w:val="20"/>
                <w:szCs w:val="20"/>
              </w:rPr>
              <w:t>-ness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-ship</w:t>
            </w:r>
            <w:r w:rsidRPr="001E69CE">
              <w:rPr>
                <w:rFonts w:eastAsia="Calibri"/>
                <w:sz w:val="20"/>
                <w:szCs w:val="20"/>
              </w:rPr>
              <w:t xml:space="preserve">, </w:t>
            </w:r>
            <w:r w:rsidRPr="001E69CE">
              <w:rPr>
                <w:rFonts w:eastAsia="Calibri"/>
                <w:i/>
                <w:sz w:val="20"/>
                <w:szCs w:val="20"/>
              </w:rPr>
              <w:t>-dom</w:t>
            </w:r>
            <w:r w:rsidRPr="001E69CE">
              <w:rPr>
                <w:rFonts w:eastAsia="Calibri"/>
                <w:sz w:val="20"/>
                <w:szCs w:val="20"/>
              </w:rPr>
              <w:t>, poprawnie tworzy rzeczowniki od przymiotników i innych rzeczowników</w:t>
            </w:r>
          </w:p>
          <w:p w14:paraId="5625933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formę ciągłą czasownika (</w:t>
            </w:r>
            <w:r w:rsidRPr="001E69CE">
              <w:rPr>
                <w:rFonts w:eastAsia="Calibri"/>
                <w:i/>
                <w:sz w:val="20"/>
                <w:szCs w:val="20"/>
              </w:rPr>
              <w:t>-ing</w:t>
            </w:r>
            <w:r w:rsidRPr="001E69CE">
              <w:rPr>
                <w:rFonts w:eastAsia="Calibri"/>
                <w:sz w:val="20"/>
                <w:szCs w:val="20"/>
              </w:rPr>
              <w:t>) i poprawnie ją stosuje</w:t>
            </w:r>
          </w:p>
          <w:p w14:paraId="7A8C6D7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formę bezokolicznikową czasownika (</w:t>
            </w:r>
            <w:r w:rsidRPr="001E69CE">
              <w:rPr>
                <w:rFonts w:eastAsia="Calibri"/>
                <w:i/>
                <w:sz w:val="20"/>
                <w:szCs w:val="20"/>
              </w:rPr>
              <w:t>to …</w:t>
            </w:r>
            <w:r w:rsidRPr="001E69CE">
              <w:rPr>
                <w:rFonts w:eastAsia="Calibri"/>
                <w:sz w:val="20"/>
                <w:szCs w:val="20"/>
              </w:rPr>
              <w:t>) i poprawnie ją stosuje</w:t>
            </w:r>
          </w:p>
        </w:tc>
      </w:tr>
      <w:tr w:rsidR="001E69CE" w:rsidRPr="001E69CE" w14:paraId="122C3991" w14:textId="77777777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738C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A1D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07B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3DE350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14:paraId="7EA4D64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14BE7835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451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7366951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14:paraId="41739E74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0B929A0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układa informacje w określonym porządku</w:t>
            </w:r>
          </w:p>
        </w:tc>
      </w:tr>
      <w:tr w:rsidR="001E69CE" w:rsidRPr="001E69CE" w14:paraId="2A4E2123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931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480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5C8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C528A4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14:paraId="2590396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522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0CBA44B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14:paraId="60EAC9D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14:paraId="2EF3D581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A020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7C0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59E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2202D27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6150765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  <w:p w14:paraId="66D7FAE2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14:paraId="06C09ACE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25FF772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D97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oraz bardziej złożone struktury, samodzielnie, poprawnie i z łatwością:</w:t>
            </w:r>
          </w:p>
          <w:p w14:paraId="4769B2E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doświadczeniach i wydarzeniach z przeszłości i teraźniejszości</w:t>
            </w:r>
          </w:p>
          <w:p w14:paraId="3D022D7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  <w:p w14:paraId="17977312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</w:t>
            </w:r>
          </w:p>
          <w:p w14:paraId="28263389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5C93D8D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14:paraId="46B935E9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7E5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4DC1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4E9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0341FB1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14:paraId="1549DF0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czynnościach, doświadczeniach i wydarzeniach z przeszłości i teraźniejszości</w:t>
            </w:r>
          </w:p>
          <w:p w14:paraId="4DFE8C5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395B43F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C454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720BBFF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14:paraId="47D03FA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czynnościach, doświadczeniach i wydarzeniach z przeszłości i teraźniejszości</w:t>
            </w:r>
          </w:p>
          <w:p w14:paraId="1B27745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53A6F2B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</w:tc>
      </w:tr>
      <w:tr w:rsidR="001E69CE" w:rsidRPr="001E69CE" w14:paraId="3A4E39D3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FBA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A8A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7378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34B2C7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15F57799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14:paraId="04F9DC10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wyraża i uzasadnia swoje upodobania i preferencje i pragnienia, pyta o upodobania i preferencje </w:t>
            </w:r>
          </w:p>
          <w:p w14:paraId="007BFD20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propozycje, zachęca</w:t>
            </w:r>
          </w:p>
          <w:p w14:paraId="2FAA67A7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prosi o radę,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3FE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293B0B7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5932EF13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14:paraId="120AA3DE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– wyraża i uzasadnia swoje upodobania i preferencje i pragnienia, pyta o upodobania i preferencje </w:t>
            </w:r>
          </w:p>
          <w:p w14:paraId="3D3D27B5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proponuje, przyjmuje propozycje, zachęca</w:t>
            </w:r>
          </w:p>
          <w:p w14:paraId="6E291D1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prosi o radę, udziela rady</w:t>
            </w:r>
          </w:p>
        </w:tc>
      </w:tr>
      <w:tr w:rsidR="001E69CE" w:rsidRPr="001E69CE" w14:paraId="02F53CEC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234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1E0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D09A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4648F37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BA6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7848266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2D3E88AF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C99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142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D1E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5BC420D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14:paraId="0E2C338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14:paraId="50C21CC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z pewną pomocą stosuje strategie komunikacyjne i kompensacyjne</w:t>
            </w:r>
          </w:p>
          <w:p w14:paraId="41D6205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33F4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swobodnie wykorzystuje techniki samodzielnej pracy nad językiem</w:t>
            </w:r>
          </w:p>
          <w:p w14:paraId="67BEB3C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14:paraId="1A0382E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14:paraId="13C0C450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– z łatwością stosuje strategie komunikacyjne i kompensacyjne</w:t>
            </w:r>
          </w:p>
          <w:p w14:paraId="6537EAF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14:paraId="6C3173BB" w14:textId="77777777" w:rsidTr="00FE697C">
        <w:tc>
          <w:tcPr>
            <w:tcW w:w="14178" w:type="dxa"/>
            <w:gridSpan w:val="5"/>
            <w:shd w:val="clear" w:color="auto" w:fill="D9D9D9"/>
          </w:tcPr>
          <w:p w14:paraId="530E71D2" w14:textId="77777777"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9 Best-sellers</w:t>
            </w:r>
          </w:p>
        </w:tc>
      </w:tr>
    </w:tbl>
    <w:p w14:paraId="4031C319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"/>
        <w:gridCol w:w="2357"/>
        <w:gridCol w:w="2357"/>
        <w:gridCol w:w="4715"/>
        <w:gridCol w:w="4725"/>
      </w:tblGrid>
      <w:tr w:rsidR="001E69CE" w:rsidRPr="001E69CE" w14:paraId="3A1AEE9D" w14:textId="77777777" w:rsidTr="00FE697C">
        <w:trPr>
          <w:gridBefore w:val="1"/>
          <w:wBefore w:w="29" w:type="dxa"/>
        </w:trPr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5AC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E6E1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6B970400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7208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50006476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14B1FAB3" w14:textId="77777777" w:rsidTr="00FE697C">
        <w:trPr>
          <w:gridBefore w:val="1"/>
          <w:wBefore w:w="29" w:type="dxa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DE8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553D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ED39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posługuje się podstawowym słownictwem w zakresie tematów: </w:t>
            </w:r>
          </w:p>
          <w:p w14:paraId="785862B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EDUKACJA: pomieszczenia szkolne, zajęcia pozalekcyjne; </w:t>
            </w:r>
          </w:p>
          <w:p w14:paraId="71D08B2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PRACA: praca dorywcza; </w:t>
            </w:r>
          </w:p>
          <w:p w14:paraId="687754A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ŻYCIE PRYWATNE: życie codzienne, formy spędzania czasu wolnego; </w:t>
            </w:r>
          </w:p>
          <w:p w14:paraId="44F82DE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454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posługuje się rozbudowanym słownictwem w zakresie tematów: </w:t>
            </w:r>
          </w:p>
          <w:p w14:paraId="0B9C4B0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EDUKACJA: pomieszczenia szkolne, zajęcia pozalekcyjne; </w:t>
            </w:r>
          </w:p>
          <w:p w14:paraId="05F7E32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PRACA: praca dorywcza; </w:t>
            </w:r>
          </w:p>
          <w:p w14:paraId="11D3185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ŻYCIE PRYWATNE: życie codzienne, formy spędzania czasu wolnego; </w:t>
            </w:r>
          </w:p>
          <w:p w14:paraId="6A59DE4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dziedziny kultury, twórcy i ich dzieła, uczestnictwo w kulturze</w:t>
            </w:r>
          </w:p>
        </w:tc>
      </w:tr>
      <w:tr w:rsidR="001E69CE" w:rsidRPr="001E69CE" w14:paraId="6E6AF268" w14:textId="77777777" w:rsidTr="00FE697C">
        <w:trPr>
          <w:gridBefore w:val="1"/>
          <w:wBefore w:w="29" w:type="dxa"/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B545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25C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C1D4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zasady tworzenia mowy zależnej w zdaniach twierdzących i pytaniach i częściowo poprawnie je stosuje</w:t>
            </w:r>
          </w:p>
          <w:p w14:paraId="2F8C32C4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stosuje czasowniki </w:t>
            </w:r>
            <w:r w:rsidRPr="001E69CE">
              <w:rPr>
                <w:rFonts w:eastAsia="Calibri"/>
                <w:i/>
                <w:sz w:val="20"/>
                <w:szCs w:val="20"/>
              </w:rPr>
              <w:t>tell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say</w:t>
            </w:r>
            <w:r w:rsidRPr="001E69CE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65D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 zasady tworzenia mowy zależnej w zdaniach twierdzących i pytaniach i poprawnie je stosuje</w:t>
            </w:r>
          </w:p>
          <w:p w14:paraId="624439D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stosuje czasowniki </w:t>
            </w:r>
            <w:r w:rsidRPr="001E69CE">
              <w:rPr>
                <w:rFonts w:eastAsia="Calibri"/>
                <w:i/>
                <w:sz w:val="20"/>
                <w:szCs w:val="20"/>
              </w:rPr>
              <w:t>tell</w:t>
            </w:r>
            <w:r w:rsidRPr="001E69CE">
              <w:rPr>
                <w:rFonts w:eastAsia="Calibri"/>
                <w:sz w:val="20"/>
                <w:szCs w:val="20"/>
              </w:rPr>
              <w:t xml:space="preserve"> i </w:t>
            </w:r>
            <w:r w:rsidRPr="001E69CE">
              <w:rPr>
                <w:rFonts w:eastAsia="Calibri"/>
                <w:i/>
                <w:sz w:val="20"/>
                <w:szCs w:val="20"/>
              </w:rPr>
              <w:t>say</w:t>
            </w:r>
            <w:r w:rsidRPr="001E69CE">
              <w:rPr>
                <w:rFonts w:eastAsia="Calibri"/>
                <w:sz w:val="20"/>
                <w:szCs w:val="20"/>
              </w:rPr>
              <w:t xml:space="preserve"> w mowie zależnej</w:t>
            </w:r>
          </w:p>
        </w:tc>
      </w:tr>
      <w:tr w:rsidR="001E69CE" w:rsidRPr="001E69CE" w14:paraId="1EF27342" w14:textId="77777777" w:rsidTr="00FE697C">
        <w:trPr>
          <w:gridBefore w:val="1"/>
          <w:wBefore w:w="29" w:type="dxa"/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2827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93F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BC1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B20F23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14:paraId="39F8F2A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1E830129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pomiędzy poszczególnymi częściami tekstu</w:t>
            </w:r>
          </w:p>
          <w:p w14:paraId="22D056B7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 – układa informacje w określonym porządku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B75A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3FFCA8C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główną myśl tekstu</w:t>
            </w:r>
          </w:p>
          <w:p w14:paraId="5AE4E8AF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1ABF7976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pomiędzy poszczególnymi częściami tekstu</w:t>
            </w:r>
          </w:p>
          <w:p w14:paraId="3EA36F5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układa informacje w określonym porządku</w:t>
            </w:r>
          </w:p>
        </w:tc>
      </w:tr>
      <w:tr w:rsidR="001E69CE" w:rsidRPr="001E69CE" w14:paraId="544CF9A8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75F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6F13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3B9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45C13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myśl główną wypowiedzi</w:t>
            </w:r>
          </w:p>
          <w:p w14:paraId="5B66414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wypowiedzi</w:t>
            </w:r>
          </w:p>
          <w:p w14:paraId="7CE2A70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14:paraId="1E2E321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D2D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5DFCC7C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określa myśl główną wypowiedzi </w:t>
            </w:r>
          </w:p>
          <w:p w14:paraId="45888AA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wypowiedzi</w:t>
            </w:r>
          </w:p>
          <w:p w14:paraId="223B604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kontekst wypowiedzi</w:t>
            </w:r>
          </w:p>
          <w:p w14:paraId="5AE9BEE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</w:tc>
      </w:tr>
      <w:tr w:rsidR="001E69CE" w:rsidRPr="001E69CE" w14:paraId="2F9494D6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912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746F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EAE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44C5D89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513F56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9BB09C7" w14:textId="77777777" w:rsidR="001A3F78" w:rsidRPr="001E69CE" w:rsidRDefault="001A3F78" w:rsidP="002E508A">
            <w:pPr>
              <w:snapToGrid w:val="0"/>
              <w:spacing w:after="0" w:line="240" w:lineRule="auto"/>
            </w:pPr>
            <w:r w:rsidRPr="001E69CE">
              <w:rPr>
                <w:sz w:val="20"/>
                <w:szCs w:val="20"/>
              </w:rPr>
              <w:lastRenderedPageBreak/>
              <w:t>– przedstawia fakty z teraźniejszości i przeszłości</w:t>
            </w:r>
          </w:p>
          <w:p w14:paraId="3772CD2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intencje i plany na przyszłość</w:t>
            </w:r>
          </w:p>
          <w:p w14:paraId="4A35B519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09716F0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1FE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14:paraId="1BDC085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338B66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1B9EA6E" w14:textId="77777777" w:rsidR="001A3F78" w:rsidRPr="001E69CE" w:rsidRDefault="001A3F78" w:rsidP="002E508A">
            <w:pPr>
              <w:snapToGrid w:val="0"/>
              <w:spacing w:after="0" w:line="240" w:lineRule="auto"/>
            </w:pPr>
            <w:r w:rsidRPr="001E69CE">
              <w:rPr>
                <w:sz w:val="20"/>
                <w:szCs w:val="20"/>
              </w:rPr>
              <w:lastRenderedPageBreak/>
              <w:t>– przedstawia fakty z teraźniejszości i przeszłości</w:t>
            </w:r>
          </w:p>
          <w:p w14:paraId="2463381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intencje i plany na przyszłość</w:t>
            </w:r>
          </w:p>
          <w:p w14:paraId="0D6C3BDA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zasady konstruowania tekstów o różnym charakterze</w:t>
            </w:r>
          </w:p>
          <w:p w14:paraId="0C40DE1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</w:tr>
      <w:tr w:rsidR="001E69CE" w:rsidRPr="001E69CE" w14:paraId="55122AE9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9AF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C3C5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A0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32CAC99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14:paraId="28A5A9C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czynnościach, doświadczeniach i wydarzeniach z przeszłości i teraźniejszości</w:t>
            </w:r>
          </w:p>
          <w:p w14:paraId="766E5EE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033AAAB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intencje i plany na przyszłość</w:t>
            </w:r>
          </w:p>
          <w:p w14:paraId="7CB310C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  <w:p w14:paraId="7C96AEC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  <w:p w14:paraId="3BBB0F9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AF8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62C6C2A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14:paraId="7E27466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czynnościach, doświadczeniach i wydarzeniach z przeszłości i teraźniejszości</w:t>
            </w:r>
          </w:p>
          <w:p w14:paraId="43C3E7C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4D9FB6E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intencje i plany na przyszłość</w:t>
            </w:r>
          </w:p>
          <w:p w14:paraId="03388E3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upodobania</w:t>
            </w:r>
          </w:p>
          <w:p w14:paraId="2BB3B23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</w:t>
            </w:r>
          </w:p>
          <w:p w14:paraId="27C8953E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</w:tc>
      </w:tr>
      <w:tr w:rsidR="001E69CE" w:rsidRPr="001E69CE" w14:paraId="01010AE0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5201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DA87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A6D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5C7E615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776A3620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14:paraId="40AB67CE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upodobania i preferencje</w:t>
            </w:r>
          </w:p>
          <w:p w14:paraId="0ABA1F2F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FD4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4E3774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356349D0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14:paraId="3D138FCC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upodobania i preferencje</w:t>
            </w:r>
          </w:p>
          <w:p w14:paraId="328059C8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udziela rady</w:t>
            </w:r>
          </w:p>
        </w:tc>
      </w:tr>
      <w:tr w:rsidR="001E69CE" w:rsidRPr="001E69CE" w14:paraId="1A99FE57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AF63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505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B972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1E41838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tym języku</w:t>
            </w:r>
          </w:p>
          <w:p w14:paraId="5260019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3AD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171F8E3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tym języku</w:t>
            </w:r>
          </w:p>
          <w:p w14:paraId="30A08EF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361971C3" w14:textId="77777777" w:rsidTr="00FE697C">
        <w:trPr>
          <w:gridBefore w:val="1"/>
          <w:wBefore w:w="29" w:type="dxa"/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0A3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7220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C4F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73F1764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14:paraId="115331E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14:paraId="3FAE0FB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14:paraId="139D73B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E89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14:paraId="5F2453D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14:paraId="0FB0DDD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14:paraId="0F3B0AD9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14:paraId="671BF1D5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  <w:tr w:rsidR="001E69CE" w:rsidRPr="001E69CE" w14:paraId="4AFD96D0" w14:textId="77777777" w:rsidTr="00FE697C">
        <w:tc>
          <w:tcPr>
            <w:tcW w:w="14178" w:type="dxa"/>
            <w:gridSpan w:val="5"/>
            <w:shd w:val="clear" w:color="auto" w:fill="D9D9D9"/>
          </w:tcPr>
          <w:p w14:paraId="092E2993" w14:textId="77777777" w:rsidR="001A3F78" w:rsidRPr="001E69CE" w:rsidRDefault="001A3F78" w:rsidP="00FE697C">
            <w:pPr>
              <w:pageBreakBefore/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E69CE">
              <w:rPr>
                <w:rFonts w:eastAsia="Calibri"/>
                <w:b/>
                <w:sz w:val="24"/>
                <w:szCs w:val="24"/>
              </w:rPr>
              <w:lastRenderedPageBreak/>
              <w:t>UNIT 10 Log on</w:t>
            </w:r>
          </w:p>
        </w:tc>
      </w:tr>
    </w:tbl>
    <w:p w14:paraId="7D8F7C0E" w14:textId="77777777" w:rsidR="001A3F78" w:rsidRPr="001E69CE" w:rsidRDefault="001A3F78" w:rsidP="001A3F78">
      <w:pPr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E69CE" w:rsidRPr="001E69CE" w14:paraId="442BFE2B" w14:textId="77777777" w:rsidTr="002E508A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24C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3A76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PODSTAWOWE</w:t>
            </w:r>
          </w:p>
          <w:p w14:paraId="475190BE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94A1" w14:textId="77777777" w:rsidR="001A3F78" w:rsidRPr="001E69CE" w:rsidRDefault="001A3F78" w:rsidP="002E508A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WYMAGANIA PONADPODSTAWOWE</w:t>
            </w:r>
          </w:p>
          <w:p w14:paraId="3F94A287" w14:textId="77777777" w:rsidR="001A3F78" w:rsidRPr="001E69CE" w:rsidRDefault="001A3F78" w:rsidP="002E508A">
            <w:pPr>
              <w:spacing w:after="0" w:line="240" w:lineRule="auto"/>
              <w:jc w:val="center"/>
              <w:rPr>
                <w:rFonts w:eastAsia="Calibri"/>
              </w:rPr>
            </w:pPr>
            <w:r w:rsidRPr="001E69CE">
              <w:rPr>
                <w:rFonts w:eastAsia="Calibri"/>
              </w:rPr>
              <w:t>Czynności ucznia</w:t>
            </w:r>
          </w:p>
        </w:tc>
      </w:tr>
      <w:tr w:rsidR="001E69CE" w:rsidRPr="001E69CE" w14:paraId="719B36A0" w14:textId="77777777" w:rsidTr="002E508A">
        <w:trPr>
          <w:trHeight w:val="795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28B6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580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F5F6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posługuje się podstawowym słownictwem w zakresie tematów: </w:t>
            </w:r>
          </w:p>
          <w:p w14:paraId="3ABAE27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E8F652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EDUKACJA: uczenie się, przybory szkolne; </w:t>
            </w:r>
          </w:p>
          <w:p w14:paraId="4E281BD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504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posługuje się rozbudowanym słownictwem w zakresie tematów: </w:t>
            </w:r>
          </w:p>
          <w:p w14:paraId="33D3CF5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NAUKA I TECHNIKA: wynalazki, korzystanie z technologii informacyjno-komunikacyjnych oraz szanse i zagrożenia z tym związane;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FC51A1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EDUKACJA: uczenie się, przybory szkolne; </w:t>
            </w:r>
          </w:p>
          <w:p w14:paraId="278698A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KULTURA: media</w:t>
            </w:r>
          </w:p>
        </w:tc>
      </w:tr>
      <w:tr w:rsidR="001E69CE" w:rsidRPr="001E69CE" w14:paraId="79D6D927" w14:textId="77777777" w:rsidTr="002E508A">
        <w:trPr>
          <w:trHeight w:val="795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B90E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0CF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37A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strony biernej w czasach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simple,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present continuous, present perfect, past simple oraz future simple </w:t>
            </w:r>
            <w:r w:rsidRPr="001E69CE">
              <w:rPr>
                <w:rFonts w:eastAsia="Calibri"/>
                <w:sz w:val="20"/>
                <w:szCs w:val="20"/>
              </w:rPr>
              <w:t>i częściowo poprawnie stosuje je w zdaniach twierdzących, przeczących i pytaniach</w:t>
            </w:r>
          </w:p>
          <w:p w14:paraId="30A1D12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częściowo poprawnie posługuje się konstrukcją </w:t>
            </w:r>
            <w:r w:rsidRPr="001E69CE">
              <w:rPr>
                <w:rFonts w:eastAsia="Calibri"/>
                <w:i/>
                <w:sz w:val="20"/>
                <w:szCs w:val="20"/>
              </w:rPr>
              <w:t>have something done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2DB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zna zasady tworzenia strony biernej w czasach </w:t>
            </w:r>
            <w:r w:rsidRPr="001E69CE">
              <w:rPr>
                <w:rFonts w:eastAsia="Calibri"/>
                <w:i/>
                <w:sz w:val="20"/>
                <w:szCs w:val="20"/>
              </w:rPr>
              <w:t>present simple,</w:t>
            </w:r>
            <w:r w:rsidRPr="001E69CE">
              <w:rPr>
                <w:rFonts w:eastAsia="Calibri"/>
                <w:sz w:val="20"/>
                <w:szCs w:val="20"/>
              </w:rPr>
              <w:t xml:space="preserve"> 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present continuous, present perfect, past simple </w:t>
            </w:r>
            <w:r w:rsidRPr="001E69CE">
              <w:rPr>
                <w:rFonts w:eastAsia="Calibri"/>
                <w:sz w:val="20"/>
                <w:szCs w:val="20"/>
              </w:rPr>
              <w:t>oraz</w:t>
            </w:r>
            <w:r w:rsidRPr="001E69CE">
              <w:rPr>
                <w:rFonts w:eastAsia="Calibri"/>
                <w:i/>
                <w:sz w:val="20"/>
                <w:szCs w:val="20"/>
              </w:rPr>
              <w:t xml:space="preserve"> future simple </w:t>
            </w:r>
            <w:r w:rsidRPr="001E69CE">
              <w:rPr>
                <w:rFonts w:eastAsia="Calibri"/>
                <w:sz w:val="20"/>
                <w:szCs w:val="20"/>
              </w:rPr>
              <w:t>i poprawnie stosuje je w zdaniach twierdzących, przeczących i pytaniach</w:t>
            </w:r>
          </w:p>
          <w:p w14:paraId="6201CB0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poprawnie posługuje się konstrukcją </w:t>
            </w:r>
            <w:r w:rsidRPr="001E69CE">
              <w:rPr>
                <w:rFonts w:eastAsia="Calibri"/>
                <w:i/>
                <w:sz w:val="20"/>
                <w:szCs w:val="20"/>
              </w:rPr>
              <w:t>have something done</w:t>
            </w:r>
          </w:p>
        </w:tc>
      </w:tr>
      <w:tr w:rsidR="001E69CE" w:rsidRPr="001E69CE" w14:paraId="3796A4A4" w14:textId="77777777" w:rsidTr="002E508A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5B8E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935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8627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4C77F9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0475F14A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pomiędzy poszczególnymi częściami tekstu</w:t>
            </w:r>
          </w:p>
          <w:p w14:paraId="3BB650EA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 – układa informacje w określonym porządku</w:t>
            </w:r>
          </w:p>
          <w:p w14:paraId="5C4B0137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7D8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poprawnie: </w:t>
            </w:r>
          </w:p>
          <w:p w14:paraId="2A2DDEF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tekście określone informacje</w:t>
            </w:r>
          </w:p>
          <w:p w14:paraId="3CCF4B13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rozpoznaje związki pomiędzy poszczególnymi częściami tekstu</w:t>
            </w:r>
          </w:p>
          <w:p w14:paraId="777FEB38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 xml:space="preserve"> – układa informacje w określonym porządku</w:t>
            </w:r>
          </w:p>
          <w:p w14:paraId="016FC2F3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odróżnia informacje o faktach od opinii</w:t>
            </w:r>
          </w:p>
        </w:tc>
      </w:tr>
      <w:tr w:rsidR="001E69CE" w:rsidRPr="001E69CE" w14:paraId="0972F3A2" w14:textId="77777777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7028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611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DA97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61AD70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wypowiedzi</w:t>
            </w:r>
          </w:p>
          <w:p w14:paraId="2EB7119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  <w:p w14:paraId="402B7C1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rozróżnia formalny i nieformalny styl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5AB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poprawnie:</w:t>
            </w:r>
          </w:p>
          <w:p w14:paraId="02B549A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określa intencje nadawcy wypowiedzi</w:t>
            </w:r>
          </w:p>
          <w:p w14:paraId="7FD7C0E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znajduje w wypowiedzi określone informacje</w:t>
            </w:r>
          </w:p>
          <w:p w14:paraId="1310E02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rozróżnia formalny i nieformalny styl wypowiedzi</w:t>
            </w:r>
          </w:p>
        </w:tc>
      </w:tr>
      <w:tr w:rsidR="001E69CE" w:rsidRPr="001E69CE" w14:paraId="5EFE3583" w14:textId="77777777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56A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405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BEA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07466C08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3AB3471" w14:textId="77777777" w:rsidR="001A3F78" w:rsidRPr="001E69CE" w:rsidRDefault="001A3F78" w:rsidP="002E508A">
            <w:pPr>
              <w:snapToGrid w:val="0"/>
              <w:spacing w:after="0" w:line="240" w:lineRule="auto"/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4A079C1B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  <w:p w14:paraId="20FC9579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stosuje zasady konstruowania tekstów o różnym charakterze</w:t>
            </w:r>
          </w:p>
          <w:p w14:paraId="14FEF862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B8EA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samodzielnie, poprawnie i z łatwością:</w:t>
            </w:r>
          </w:p>
          <w:p w14:paraId="48EBBE2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</w:t>
            </w:r>
            <w:r w:rsidRPr="001E69CE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6EBE90B" w14:textId="77777777" w:rsidR="001A3F78" w:rsidRPr="001E69CE" w:rsidRDefault="001A3F78" w:rsidP="002E508A">
            <w:pPr>
              <w:snapToGrid w:val="0"/>
              <w:spacing w:after="0" w:line="240" w:lineRule="auto"/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735807E9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  <w:p w14:paraId="13346956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lastRenderedPageBreak/>
              <w:t>– stosuje zasady konstruowania tekstów o różnym charakterze</w:t>
            </w:r>
          </w:p>
          <w:p w14:paraId="5CB9CD1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stosuje formalny lub nieformalny styl wypowiedzi adekwatnie do sytuacji i</w:t>
            </w:r>
          </w:p>
        </w:tc>
      </w:tr>
      <w:tr w:rsidR="001E69CE" w:rsidRPr="001E69CE" w14:paraId="4D789071" w14:textId="77777777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7BEF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553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C58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06E680A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14:paraId="53E2010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 i wydarzeniach z teraźniejszości</w:t>
            </w:r>
          </w:p>
          <w:p w14:paraId="204F11A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1465543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i poglądy, ustosunkowuje się do opinii innych osób</w:t>
            </w:r>
          </w:p>
          <w:p w14:paraId="0E5D8BD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9ABB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1241CE8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opisuje ludzi, przedmioty, miejsca i zjawiska</w:t>
            </w:r>
          </w:p>
          <w:p w14:paraId="019DD02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opowiada o czynnościach i wydarzeniach z teraźniejszości</w:t>
            </w:r>
          </w:p>
          <w:p w14:paraId="1E47A60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fakty z teraźniejszości i przeszłości</w:t>
            </w:r>
          </w:p>
          <w:p w14:paraId="3DB98BC0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i uzasadnia swoje opinie , ustosunkowuje się do opinii innych osób</w:t>
            </w:r>
          </w:p>
          <w:p w14:paraId="123319F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przedstawia zalety i wady różnych rozwiązań</w:t>
            </w:r>
          </w:p>
        </w:tc>
      </w:tr>
      <w:tr w:rsidR="001E69CE" w:rsidRPr="001E69CE" w14:paraId="209F0878" w14:textId="77777777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A2C3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532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523A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AE6AC5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7E6F6A30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14:paraId="13499DC4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prowadzi proste negocjacje w sytuacjach życia codziennego</w:t>
            </w:r>
          </w:p>
          <w:p w14:paraId="0A361217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dostosowuje styl wypowiedzi do odbiorcy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C46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65CCC7D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uzyskuje i przekazuje informacje i wyjaśnienia</w:t>
            </w:r>
          </w:p>
          <w:p w14:paraId="211D9C0C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wyraża swoje opinie i uzasadnia je, pyta o opinie</w:t>
            </w:r>
          </w:p>
          <w:p w14:paraId="07F83A86" w14:textId="77777777" w:rsidR="001A3F78" w:rsidRPr="001E69CE" w:rsidRDefault="001A3F78" w:rsidP="002E508A">
            <w:pPr>
              <w:spacing w:after="0" w:line="240" w:lineRule="auto"/>
              <w:rPr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prowadzi proste negocjacje w sytuacjach życia codziennego</w:t>
            </w:r>
          </w:p>
          <w:p w14:paraId="58E9E911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sz w:val="20"/>
                <w:szCs w:val="20"/>
              </w:rPr>
              <w:t>– dostosowuje styl wypowiedzi do odbiorcy</w:t>
            </w:r>
          </w:p>
        </w:tc>
      </w:tr>
      <w:tr w:rsidR="001E69CE" w:rsidRPr="001E69CE" w14:paraId="7EF32A23" w14:textId="77777777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AE8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816B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CEBCA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przekazuje w języku angielskim informacje zawarte w materiałach wizualnych</w:t>
            </w:r>
          </w:p>
          <w:p w14:paraId="20BE4E6B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tym języku</w:t>
            </w:r>
          </w:p>
          <w:p w14:paraId="3FD334E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przekazuje w języku angielskim informacje sformułowane w języku polskim</w:t>
            </w:r>
          </w:p>
          <w:p w14:paraId="24A0D663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przedstawia publicznie w języku angielskim wcześniej przygotowany materiał (prezentację)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595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przekazuje w języku angielskim informacje zawarte w materiałach wizualnych</w:t>
            </w:r>
          </w:p>
          <w:p w14:paraId="37698CD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tym języku</w:t>
            </w:r>
          </w:p>
          <w:p w14:paraId="674BED77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przekazuje w języku angielskim informacje sformułowane w języku polskim</w:t>
            </w:r>
          </w:p>
          <w:p w14:paraId="66E1C944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poprawnie i swobodnie przedstawia publicznie w języku angielskim wcześniej przygotowany materiał (prezentację)</w:t>
            </w:r>
          </w:p>
        </w:tc>
      </w:tr>
      <w:tr w:rsidR="001E69CE" w:rsidRPr="001E69CE" w14:paraId="4CFA68ED" w14:textId="77777777" w:rsidTr="002E508A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48B4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F3746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1E69C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392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częściowo poprawnie wykorzystuje techniki samodzielnej pracy nad językiem</w:t>
            </w:r>
          </w:p>
          <w:p w14:paraId="6E35FE0F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 xml:space="preserve">– z pewną pomocą dokonuje samooceny </w:t>
            </w:r>
          </w:p>
          <w:p w14:paraId="286084AE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współdziała w grupie</w:t>
            </w:r>
          </w:p>
          <w:p w14:paraId="19CECB2C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pewną pomocą stosuje strategie komunikacyjne i kompensacyjne</w:t>
            </w:r>
          </w:p>
          <w:p w14:paraId="2D552729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podstawową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1102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swobodnie wykorzystuje techniki samodzielnej pracy nad językiem</w:t>
            </w:r>
          </w:p>
          <w:p w14:paraId="4DB54DA5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dokonuje samooceny</w:t>
            </w:r>
          </w:p>
          <w:p w14:paraId="3F709D91" w14:textId="77777777" w:rsidR="001A3F78" w:rsidRPr="001E69CE" w:rsidRDefault="001A3F78" w:rsidP="002E50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aktywnie współdziała w grupie</w:t>
            </w:r>
          </w:p>
          <w:p w14:paraId="5E59895C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z łatwością stosuje strategie komunikacyjne i kompensacyjne</w:t>
            </w:r>
          </w:p>
          <w:p w14:paraId="2BF7656A" w14:textId="77777777" w:rsidR="001A3F78" w:rsidRPr="001E69CE" w:rsidRDefault="001A3F78" w:rsidP="002E50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69CE">
              <w:rPr>
                <w:rFonts w:eastAsia="Calibri"/>
                <w:sz w:val="20"/>
                <w:szCs w:val="20"/>
              </w:rPr>
              <w:t>– posiada świadomość językową</w:t>
            </w:r>
          </w:p>
        </w:tc>
      </w:tr>
    </w:tbl>
    <w:p w14:paraId="3D9828A2" w14:textId="77777777" w:rsidR="001A3F78" w:rsidRPr="001E69CE" w:rsidRDefault="001A3F78" w:rsidP="001A3F78"/>
    <w:p w14:paraId="115BB535" w14:textId="77777777" w:rsidR="001A3F78" w:rsidRPr="001E69CE" w:rsidRDefault="001A3F78" w:rsidP="001A3F78"/>
    <w:p w14:paraId="06436A61" w14:textId="77777777" w:rsidR="001A3F78" w:rsidRPr="001E69CE" w:rsidRDefault="001A3F78" w:rsidP="001A3F78"/>
    <w:p w14:paraId="6354C096" w14:textId="77777777" w:rsidR="00274D38" w:rsidRPr="001E69CE" w:rsidRDefault="00274D38" w:rsidP="001A3F78"/>
    <w:sectPr w:rsidR="00274D38" w:rsidRPr="001E69CE" w:rsidSect="00E2148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18D15" w14:textId="77777777" w:rsidR="00AD1322" w:rsidRDefault="00AD1322" w:rsidP="00B70299">
      <w:pPr>
        <w:spacing w:after="0" w:line="240" w:lineRule="auto"/>
      </w:pPr>
      <w:r>
        <w:separator/>
      </w:r>
    </w:p>
  </w:endnote>
  <w:endnote w:type="continuationSeparator" w:id="0">
    <w:p w14:paraId="0A0A4FB0" w14:textId="77777777" w:rsidR="00AD1322" w:rsidRDefault="00AD1322" w:rsidP="00B7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6A84" w14:textId="77777777" w:rsidR="001C4667" w:rsidRPr="00E21483" w:rsidRDefault="00E21483" w:rsidP="00E21483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 w:rsidRPr="00D976FE">
      <w:rPr>
        <w:i/>
      </w:rPr>
      <w:t>Checkpoint A2+/B1</w:t>
    </w:r>
    <w:r>
      <w:tab/>
      <w:t xml:space="preserve"> Plan wynikowy</w:t>
    </w:r>
    <w:r>
      <w:tab/>
      <w:t xml:space="preserve"> © Macmillan Polska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8595" w14:textId="77777777" w:rsidR="00AD1322" w:rsidRDefault="00AD1322" w:rsidP="00B70299">
      <w:pPr>
        <w:spacing w:after="0" w:line="240" w:lineRule="auto"/>
      </w:pPr>
      <w:r>
        <w:separator/>
      </w:r>
    </w:p>
  </w:footnote>
  <w:footnote w:type="continuationSeparator" w:id="0">
    <w:p w14:paraId="0B315C27" w14:textId="77777777" w:rsidR="00AD1322" w:rsidRDefault="00AD1322" w:rsidP="00B7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DFC1" w14:textId="77777777" w:rsidR="00E21483" w:rsidRDefault="00E21483" w:rsidP="00E21483">
    <w:pPr>
      <w:pStyle w:val="Nagwek"/>
      <w:pBdr>
        <w:bottom w:val="single" w:sz="4" w:space="1" w:color="D9D9D9"/>
      </w:pBdr>
      <w:jc w:val="right"/>
      <w:rPr>
        <w:b/>
        <w:bCs/>
      </w:rPr>
    </w:pPr>
    <w:r w:rsidRPr="00E21483">
      <w:rPr>
        <w:color w:val="7F7F7F"/>
        <w:spacing w:val="60"/>
      </w:rPr>
      <w:t>Strona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 w:rsidR="00FE434C" w:rsidRPr="00FE434C">
      <w:rPr>
        <w:b/>
        <w:bCs/>
        <w:noProof/>
      </w:rPr>
      <w:t>2</w:t>
    </w:r>
    <w:r>
      <w:rPr>
        <w:b/>
        <w:bCs/>
      </w:rPr>
      <w:fldChar w:fldCharType="end"/>
    </w:r>
  </w:p>
  <w:p w14:paraId="034EC210" w14:textId="77777777" w:rsidR="00E21483" w:rsidRDefault="00E214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3"/>
    <w:rsid w:val="000020EE"/>
    <w:rsid w:val="00003ACC"/>
    <w:rsid w:val="00025A09"/>
    <w:rsid w:val="000345AA"/>
    <w:rsid w:val="00073AB7"/>
    <w:rsid w:val="0008518C"/>
    <w:rsid w:val="00087DD9"/>
    <w:rsid w:val="0009086D"/>
    <w:rsid w:val="00092CBF"/>
    <w:rsid w:val="000A08EC"/>
    <w:rsid w:val="000A367B"/>
    <w:rsid w:val="000A7EC3"/>
    <w:rsid w:val="000C2EC9"/>
    <w:rsid w:val="000C7DFD"/>
    <w:rsid w:val="000D66E2"/>
    <w:rsid w:val="000E6BC1"/>
    <w:rsid w:val="000F4DC3"/>
    <w:rsid w:val="00106BA1"/>
    <w:rsid w:val="00106D43"/>
    <w:rsid w:val="00114777"/>
    <w:rsid w:val="00134A87"/>
    <w:rsid w:val="0014537D"/>
    <w:rsid w:val="00151155"/>
    <w:rsid w:val="001523A0"/>
    <w:rsid w:val="00152ACB"/>
    <w:rsid w:val="0015523B"/>
    <w:rsid w:val="001579F0"/>
    <w:rsid w:val="00187B35"/>
    <w:rsid w:val="00190709"/>
    <w:rsid w:val="00190FE1"/>
    <w:rsid w:val="001A1E4C"/>
    <w:rsid w:val="001A3F78"/>
    <w:rsid w:val="001C4667"/>
    <w:rsid w:val="001C5BE3"/>
    <w:rsid w:val="001E69CE"/>
    <w:rsid w:val="001F58F1"/>
    <w:rsid w:val="0020066C"/>
    <w:rsid w:val="00207C87"/>
    <w:rsid w:val="00215705"/>
    <w:rsid w:val="002453B1"/>
    <w:rsid w:val="00261CB5"/>
    <w:rsid w:val="00267C9E"/>
    <w:rsid w:val="00271E43"/>
    <w:rsid w:val="00274D38"/>
    <w:rsid w:val="00277FA6"/>
    <w:rsid w:val="00294265"/>
    <w:rsid w:val="002B2440"/>
    <w:rsid w:val="002B2F4D"/>
    <w:rsid w:val="002B66CE"/>
    <w:rsid w:val="002E508A"/>
    <w:rsid w:val="002E5D00"/>
    <w:rsid w:val="002F7FDC"/>
    <w:rsid w:val="003050B0"/>
    <w:rsid w:val="00350AD0"/>
    <w:rsid w:val="00360516"/>
    <w:rsid w:val="003661EB"/>
    <w:rsid w:val="003808E1"/>
    <w:rsid w:val="003853C7"/>
    <w:rsid w:val="0039266F"/>
    <w:rsid w:val="003B7BEF"/>
    <w:rsid w:val="003C1AE9"/>
    <w:rsid w:val="003D029D"/>
    <w:rsid w:val="003D73A1"/>
    <w:rsid w:val="003E26DA"/>
    <w:rsid w:val="003F5857"/>
    <w:rsid w:val="00401151"/>
    <w:rsid w:val="00430E98"/>
    <w:rsid w:val="004356E2"/>
    <w:rsid w:val="00440102"/>
    <w:rsid w:val="00453B5B"/>
    <w:rsid w:val="00457A3D"/>
    <w:rsid w:val="00462CD7"/>
    <w:rsid w:val="00481527"/>
    <w:rsid w:val="004B5244"/>
    <w:rsid w:val="004C016B"/>
    <w:rsid w:val="004C4762"/>
    <w:rsid w:val="004E587C"/>
    <w:rsid w:val="004F039C"/>
    <w:rsid w:val="004F29EE"/>
    <w:rsid w:val="004F30F5"/>
    <w:rsid w:val="004F7497"/>
    <w:rsid w:val="00502D45"/>
    <w:rsid w:val="00511251"/>
    <w:rsid w:val="005367B4"/>
    <w:rsid w:val="005368C6"/>
    <w:rsid w:val="00545EEB"/>
    <w:rsid w:val="0054701F"/>
    <w:rsid w:val="00561BE8"/>
    <w:rsid w:val="00571777"/>
    <w:rsid w:val="00571955"/>
    <w:rsid w:val="00583286"/>
    <w:rsid w:val="005A6E5E"/>
    <w:rsid w:val="005D63A3"/>
    <w:rsid w:val="005E06CE"/>
    <w:rsid w:val="005E1C70"/>
    <w:rsid w:val="005F1EC8"/>
    <w:rsid w:val="00611C1B"/>
    <w:rsid w:val="0061383C"/>
    <w:rsid w:val="00614B98"/>
    <w:rsid w:val="00663517"/>
    <w:rsid w:val="006643B8"/>
    <w:rsid w:val="00666BCA"/>
    <w:rsid w:val="00667026"/>
    <w:rsid w:val="0069737A"/>
    <w:rsid w:val="00697432"/>
    <w:rsid w:val="006A19F8"/>
    <w:rsid w:val="006B3ED8"/>
    <w:rsid w:val="006D607F"/>
    <w:rsid w:val="006E59E3"/>
    <w:rsid w:val="00702CFF"/>
    <w:rsid w:val="0073719B"/>
    <w:rsid w:val="007460DA"/>
    <w:rsid w:val="00771076"/>
    <w:rsid w:val="00776EDD"/>
    <w:rsid w:val="007B3C30"/>
    <w:rsid w:val="007D0882"/>
    <w:rsid w:val="007E0F91"/>
    <w:rsid w:val="007E1431"/>
    <w:rsid w:val="00811C7C"/>
    <w:rsid w:val="008200C7"/>
    <w:rsid w:val="00830C1F"/>
    <w:rsid w:val="00845DF6"/>
    <w:rsid w:val="0085129F"/>
    <w:rsid w:val="0085198B"/>
    <w:rsid w:val="00855CA7"/>
    <w:rsid w:val="008973BB"/>
    <w:rsid w:val="008A41F7"/>
    <w:rsid w:val="008A477D"/>
    <w:rsid w:val="008D75B9"/>
    <w:rsid w:val="008E7FAF"/>
    <w:rsid w:val="00903EC4"/>
    <w:rsid w:val="009173DF"/>
    <w:rsid w:val="00932290"/>
    <w:rsid w:val="009353D3"/>
    <w:rsid w:val="0094573A"/>
    <w:rsid w:val="009A7D40"/>
    <w:rsid w:val="009B46BB"/>
    <w:rsid w:val="009C12E1"/>
    <w:rsid w:val="009C3C2E"/>
    <w:rsid w:val="009C4FCD"/>
    <w:rsid w:val="009D03C1"/>
    <w:rsid w:val="009D2BCD"/>
    <w:rsid w:val="009D6170"/>
    <w:rsid w:val="009E35E3"/>
    <w:rsid w:val="009F02AC"/>
    <w:rsid w:val="009F04CD"/>
    <w:rsid w:val="00A25591"/>
    <w:rsid w:val="00A25B1F"/>
    <w:rsid w:val="00A3598B"/>
    <w:rsid w:val="00A36DED"/>
    <w:rsid w:val="00A67377"/>
    <w:rsid w:val="00A7131B"/>
    <w:rsid w:val="00A748A8"/>
    <w:rsid w:val="00A86775"/>
    <w:rsid w:val="00A95514"/>
    <w:rsid w:val="00AA3E77"/>
    <w:rsid w:val="00AA7285"/>
    <w:rsid w:val="00AB5C98"/>
    <w:rsid w:val="00AB5F0A"/>
    <w:rsid w:val="00AC0C95"/>
    <w:rsid w:val="00AC49BA"/>
    <w:rsid w:val="00AD1322"/>
    <w:rsid w:val="00AD39EC"/>
    <w:rsid w:val="00AD571C"/>
    <w:rsid w:val="00AD5E1F"/>
    <w:rsid w:val="00AF5645"/>
    <w:rsid w:val="00AF5E1E"/>
    <w:rsid w:val="00B00441"/>
    <w:rsid w:val="00B01888"/>
    <w:rsid w:val="00B02854"/>
    <w:rsid w:val="00B04D47"/>
    <w:rsid w:val="00B06D39"/>
    <w:rsid w:val="00B2795F"/>
    <w:rsid w:val="00B35E08"/>
    <w:rsid w:val="00B70299"/>
    <w:rsid w:val="00B752AB"/>
    <w:rsid w:val="00B830B9"/>
    <w:rsid w:val="00B84C4E"/>
    <w:rsid w:val="00B87170"/>
    <w:rsid w:val="00B9663D"/>
    <w:rsid w:val="00B9722F"/>
    <w:rsid w:val="00BA5B0C"/>
    <w:rsid w:val="00BC10B3"/>
    <w:rsid w:val="00BC1562"/>
    <w:rsid w:val="00BE240B"/>
    <w:rsid w:val="00C15CAC"/>
    <w:rsid w:val="00C26804"/>
    <w:rsid w:val="00C42F27"/>
    <w:rsid w:val="00C47C2E"/>
    <w:rsid w:val="00C679D8"/>
    <w:rsid w:val="00C914BF"/>
    <w:rsid w:val="00CB16FF"/>
    <w:rsid w:val="00CB1AF1"/>
    <w:rsid w:val="00CE2904"/>
    <w:rsid w:val="00CE41B2"/>
    <w:rsid w:val="00CF6849"/>
    <w:rsid w:val="00D07CF8"/>
    <w:rsid w:val="00D11633"/>
    <w:rsid w:val="00D12C5A"/>
    <w:rsid w:val="00D15A02"/>
    <w:rsid w:val="00D36E52"/>
    <w:rsid w:val="00D4399F"/>
    <w:rsid w:val="00D449A7"/>
    <w:rsid w:val="00D71619"/>
    <w:rsid w:val="00D976FE"/>
    <w:rsid w:val="00DA2F55"/>
    <w:rsid w:val="00DB30F8"/>
    <w:rsid w:val="00DB6BDF"/>
    <w:rsid w:val="00DC1806"/>
    <w:rsid w:val="00DE30AD"/>
    <w:rsid w:val="00DE78AC"/>
    <w:rsid w:val="00DF101A"/>
    <w:rsid w:val="00E007B8"/>
    <w:rsid w:val="00E21483"/>
    <w:rsid w:val="00E34D50"/>
    <w:rsid w:val="00E34DC7"/>
    <w:rsid w:val="00E524E3"/>
    <w:rsid w:val="00E65BC2"/>
    <w:rsid w:val="00E70803"/>
    <w:rsid w:val="00E72996"/>
    <w:rsid w:val="00E75212"/>
    <w:rsid w:val="00E822BF"/>
    <w:rsid w:val="00E9510E"/>
    <w:rsid w:val="00E97120"/>
    <w:rsid w:val="00EA4B67"/>
    <w:rsid w:val="00EB46F9"/>
    <w:rsid w:val="00EF1678"/>
    <w:rsid w:val="00EF3418"/>
    <w:rsid w:val="00F1568B"/>
    <w:rsid w:val="00F24B97"/>
    <w:rsid w:val="00F46810"/>
    <w:rsid w:val="00F76117"/>
    <w:rsid w:val="00FA6C3F"/>
    <w:rsid w:val="00FA7FDD"/>
    <w:rsid w:val="00FB34F9"/>
    <w:rsid w:val="00FC267A"/>
    <w:rsid w:val="00FD1922"/>
    <w:rsid w:val="00FE434C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9E081E"/>
  <w15:chartTrackingRefBased/>
  <w15:docId w15:val="{B6489AF7-0886-448E-9250-343AB971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70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70299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02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70299"/>
    <w:rPr>
      <w:rFonts w:ascii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1A3F78"/>
    <w:rPr>
      <w:rFonts w:ascii="Calibri" w:hAnsi="Calibri" w:cs="Calibri"/>
      <w:sz w:val="22"/>
      <w:szCs w:val="22"/>
      <w:lang w:eastAsia="ar-SA"/>
    </w:rPr>
  </w:style>
  <w:style w:type="character" w:customStyle="1" w:styleId="TekstdymkaZnak1">
    <w:name w:val="Tekst dymka Znak1"/>
    <w:link w:val="Tekstdymka"/>
    <w:rsid w:val="001A3F78"/>
    <w:rPr>
      <w:rFonts w:ascii="Tahoma" w:hAnsi="Tahoma" w:cs="Tahoma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A3F7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A3F78"/>
    <w:rPr>
      <w:rFonts w:ascii="Calibri" w:hAnsi="Calibri" w:cs="Calibri"/>
      <w:lang w:eastAsia="ar-SA"/>
    </w:rPr>
  </w:style>
  <w:style w:type="character" w:customStyle="1" w:styleId="TematkomentarzaZnak1">
    <w:name w:val="Temat komentarza Znak1"/>
    <w:link w:val="Tematkomentarza"/>
    <w:rsid w:val="001A3F78"/>
    <w:rPr>
      <w:rFonts w:ascii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26</Pages>
  <Words>7536</Words>
  <Characters>45217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Joanna Mariuk</cp:lastModifiedBy>
  <cp:revision>9</cp:revision>
  <cp:lastPrinted>2014-02-27T11:50:00Z</cp:lastPrinted>
  <dcterms:created xsi:type="dcterms:W3CDTF">2019-06-14T09:42:00Z</dcterms:created>
  <dcterms:modified xsi:type="dcterms:W3CDTF">2024-08-26T07:33:00Z</dcterms:modified>
</cp:coreProperties>
</file>